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FF" w:rsidRPr="00A54AC1" w:rsidRDefault="008F6EAB" w:rsidP="00DC6BBF">
      <w:pPr>
        <w:pBdr>
          <w:bottom w:val="single" w:sz="6" w:space="6" w:color="CCCCCC"/>
        </w:pBdr>
        <w:shd w:val="clear" w:color="auto" w:fill="FFFFFF"/>
        <w:spacing w:after="0" w:line="390" w:lineRule="atLeast"/>
        <w:jc w:val="center"/>
        <w:outlineLvl w:val="0"/>
        <w:rPr>
          <w:rFonts w:ascii="Arial" w:eastAsia="Times New Roman" w:hAnsi="Arial" w:cs="Arial"/>
          <w:b/>
          <w:bCs/>
          <w:color w:val="000000"/>
          <w:kern w:val="36"/>
          <w:sz w:val="24"/>
          <w:szCs w:val="24"/>
        </w:rPr>
      </w:pPr>
      <w:bookmarkStart w:id="0" w:name="_GoBack"/>
      <w:bookmarkEnd w:id="0"/>
      <w:r w:rsidRPr="00A54AC1">
        <w:rPr>
          <w:rFonts w:ascii="Arial" w:eastAsia="Times New Roman" w:hAnsi="Arial" w:cs="Arial"/>
          <w:b/>
          <w:bCs/>
          <w:color w:val="000000"/>
          <w:kern w:val="36"/>
          <w:sz w:val="24"/>
          <w:szCs w:val="24"/>
        </w:rPr>
        <w:t>Co</w:t>
      </w:r>
      <w:r w:rsidR="005D3AFF" w:rsidRPr="00A54AC1">
        <w:rPr>
          <w:rFonts w:ascii="Arial" w:eastAsia="Times New Roman" w:hAnsi="Arial" w:cs="Arial"/>
          <w:b/>
          <w:bCs/>
          <w:color w:val="000000"/>
          <w:kern w:val="36"/>
          <w:sz w:val="24"/>
          <w:szCs w:val="24"/>
        </w:rPr>
        <w:t xml:space="preserve">nflict of Interest </w:t>
      </w:r>
      <w:r w:rsidR="00A54AC1">
        <w:rPr>
          <w:rFonts w:ascii="Arial" w:eastAsia="Times New Roman" w:hAnsi="Arial" w:cs="Arial"/>
          <w:b/>
          <w:bCs/>
          <w:color w:val="000000"/>
          <w:kern w:val="36"/>
          <w:sz w:val="24"/>
          <w:szCs w:val="24"/>
        </w:rPr>
        <w:t>Program</w:t>
      </w:r>
      <w:r w:rsidRPr="00A54AC1">
        <w:rPr>
          <w:rFonts w:ascii="Arial" w:eastAsia="Times New Roman" w:hAnsi="Arial" w:cs="Arial"/>
          <w:b/>
          <w:bCs/>
          <w:color w:val="000000"/>
          <w:kern w:val="36"/>
          <w:sz w:val="24"/>
          <w:szCs w:val="24"/>
        </w:rPr>
        <w:t xml:space="preserve"> </w:t>
      </w:r>
      <w:r w:rsidR="00334C25">
        <w:rPr>
          <w:rFonts w:ascii="Arial" w:eastAsia="Times New Roman" w:hAnsi="Arial" w:cs="Arial"/>
          <w:b/>
          <w:bCs/>
          <w:color w:val="000000"/>
          <w:kern w:val="36"/>
          <w:sz w:val="24"/>
          <w:szCs w:val="24"/>
        </w:rPr>
        <w:t>201</w:t>
      </w:r>
      <w:r w:rsidR="004110F3">
        <w:rPr>
          <w:rFonts w:ascii="Arial" w:eastAsia="Times New Roman" w:hAnsi="Arial" w:cs="Arial"/>
          <w:b/>
          <w:bCs/>
          <w:color w:val="000000"/>
          <w:kern w:val="36"/>
          <w:sz w:val="24"/>
          <w:szCs w:val="24"/>
        </w:rPr>
        <w:t>9</w:t>
      </w:r>
    </w:p>
    <w:p w:rsidR="008F6EAB" w:rsidRPr="00A54AC1" w:rsidRDefault="00A54AC1" w:rsidP="00DC6BBF">
      <w:pPr>
        <w:pBdr>
          <w:bottom w:val="single" w:sz="6" w:space="6" w:color="CCCCCC"/>
        </w:pBdr>
        <w:shd w:val="clear" w:color="auto" w:fill="FFFFFF"/>
        <w:spacing w:after="0" w:line="390" w:lineRule="atLeast"/>
        <w:jc w:val="center"/>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Information for Unit Contacts and Approvers</w:t>
      </w:r>
    </w:p>
    <w:p w:rsidR="008F6EAB" w:rsidRPr="00A54AC1" w:rsidRDefault="008F6EAB" w:rsidP="008F6EAB">
      <w:pPr>
        <w:pBdr>
          <w:bottom w:val="single" w:sz="6" w:space="6" w:color="CCCCCC"/>
        </w:pBdr>
        <w:shd w:val="clear" w:color="auto" w:fill="FFFFFF"/>
        <w:spacing w:before="150" w:after="240" w:line="390" w:lineRule="atLeast"/>
        <w:jc w:val="center"/>
        <w:outlineLvl w:val="0"/>
        <w:rPr>
          <w:rFonts w:ascii="Arial" w:eastAsia="Times New Roman" w:hAnsi="Arial" w:cs="Arial"/>
          <w:b/>
          <w:bCs/>
          <w:color w:val="000000"/>
          <w:kern w:val="36"/>
          <w:sz w:val="24"/>
          <w:szCs w:val="24"/>
        </w:rPr>
      </w:pPr>
    </w:p>
    <w:p w:rsidR="000C26FB" w:rsidRPr="00A54AC1" w:rsidRDefault="000C26FB" w:rsidP="000C26F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 xml:space="preserve">Your Role as a </w:t>
      </w:r>
      <w:r w:rsidR="005D3AFF" w:rsidRPr="00A54AC1">
        <w:rPr>
          <w:rFonts w:ascii="Arial" w:eastAsia="Times New Roman" w:hAnsi="Arial" w:cs="Arial"/>
          <w:b/>
          <w:bCs/>
          <w:color w:val="000000"/>
          <w:kern w:val="36"/>
          <w:sz w:val="24"/>
          <w:szCs w:val="24"/>
        </w:rPr>
        <w:t>Campus/</w:t>
      </w:r>
      <w:r w:rsidRPr="00A54AC1">
        <w:rPr>
          <w:rFonts w:ascii="Arial" w:eastAsia="Times New Roman" w:hAnsi="Arial" w:cs="Arial"/>
          <w:b/>
          <w:bCs/>
          <w:color w:val="000000"/>
          <w:kern w:val="36"/>
          <w:sz w:val="24"/>
          <w:szCs w:val="24"/>
        </w:rPr>
        <w:t>Collegiate</w:t>
      </w:r>
      <w:r w:rsidR="005D3AFF" w:rsidRPr="00A54AC1">
        <w:rPr>
          <w:rFonts w:ascii="Arial" w:eastAsia="Times New Roman" w:hAnsi="Arial" w:cs="Arial"/>
          <w:b/>
          <w:bCs/>
          <w:color w:val="000000"/>
          <w:kern w:val="36"/>
          <w:sz w:val="24"/>
          <w:szCs w:val="24"/>
        </w:rPr>
        <w:t>/Unit</w:t>
      </w:r>
      <w:r w:rsidRPr="00A54AC1">
        <w:rPr>
          <w:rFonts w:ascii="Arial" w:eastAsia="Times New Roman" w:hAnsi="Arial" w:cs="Arial"/>
          <w:b/>
          <w:bCs/>
          <w:color w:val="000000"/>
          <w:kern w:val="36"/>
          <w:sz w:val="24"/>
          <w:szCs w:val="24"/>
        </w:rPr>
        <w:t xml:space="preserve"> Contact</w:t>
      </w:r>
    </w:p>
    <w:p w:rsidR="000C26FB" w:rsidRPr="00A54AC1" w:rsidRDefault="000C26FB" w:rsidP="000C26FB">
      <w:pPr>
        <w:pStyle w:val="ListParagraph"/>
        <w:numPr>
          <w:ilvl w:val="0"/>
          <w:numId w:val="17"/>
        </w:numPr>
        <w:rPr>
          <w:rFonts w:ascii="Arial" w:hAnsi="Arial" w:cs="Arial"/>
        </w:rPr>
      </w:pPr>
      <w:r w:rsidRPr="00A54AC1">
        <w:rPr>
          <w:rFonts w:ascii="Arial" w:hAnsi="Arial" w:cs="Arial"/>
        </w:rPr>
        <w:t>Serve as a liaison be</w:t>
      </w:r>
      <w:r w:rsidR="005D792B" w:rsidRPr="00A54AC1">
        <w:rPr>
          <w:rFonts w:ascii="Arial" w:hAnsi="Arial" w:cs="Arial"/>
        </w:rPr>
        <w:t>tween the Conflict of Interest P</w:t>
      </w:r>
      <w:r w:rsidRPr="00A54AC1">
        <w:rPr>
          <w:rFonts w:ascii="Arial" w:hAnsi="Arial" w:cs="Arial"/>
        </w:rPr>
        <w:t xml:space="preserve">rogram and the REPA Filers in your </w:t>
      </w:r>
      <w:r w:rsidR="005D3AFF" w:rsidRPr="00A54AC1">
        <w:rPr>
          <w:rFonts w:ascii="Arial" w:hAnsi="Arial" w:cs="Arial"/>
        </w:rPr>
        <w:t>organization</w:t>
      </w:r>
    </w:p>
    <w:p w:rsidR="00A54AC1" w:rsidRDefault="00A54AC1" w:rsidP="00F51934">
      <w:pPr>
        <w:pStyle w:val="ListParagraph"/>
        <w:numPr>
          <w:ilvl w:val="0"/>
          <w:numId w:val="17"/>
        </w:numPr>
        <w:rPr>
          <w:rFonts w:ascii="Arial" w:hAnsi="Arial" w:cs="Arial"/>
        </w:rPr>
      </w:pPr>
      <w:r w:rsidRPr="00A54AC1">
        <w:rPr>
          <w:rFonts w:ascii="Arial" w:hAnsi="Arial" w:cs="Arial"/>
        </w:rPr>
        <w:t>Identify REPA filers who require special mapping of their REPA</w:t>
      </w:r>
      <w:r>
        <w:rPr>
          <w:rFonts w:ascii="Arial" w:hAnsi="Arial" w:cs="Arial"/>
        </w:rPr>
        <w:t xml:space="preserve"> for review</w:t>
      </w:r>
      <w:r w:rsidRPr="00A54AC1">
        <w:rPr>
          <w:rFonts w:ascii="Arial" w:hAnsi="Arial" w:cs="Arial"/>
        </w:rPr>
        <w:t>; e.g., Department head/chair to collegiate approver.</w:t>
      </w:r>
    </w:p>
    <w:p w:rsidR="00A54AC1" w:rsidRDefault="00A54AC1" w:rsidP="00F51934">
      <w:pPr>
        <w:pStyle w:val="ListParagraph"/>
        <w:numPr>
          <w:ilvl w:val="0"/>
          <w:numId w:val="17"/>
        </w:numPr>
        <w:rPr>
          <w:rFonts w:ascii="Arial" w:hAnsi="Arial" w:cs="Arial"/>
        </w:rPr>
      </w:pPr>
      <w:r>
        <w:rPr>
          <w:rFonts w:ascii="Arial" w:hAnsi="Arial" w:cs="Arial"/>
        </w:rPr>
        <w:t>Identify REPA filers who may be eligible for an exemption (e.g., a P&amp;A lecturer who teaches one class)</w:t>
      </w:r>
    </w:p>
    <w:p w:rsidR="000C26FB" w:rsidRPr="00A54AC1" w:rsidRDefault="000C26FB" w:rsidP="000C26FB">
      <w:pPr>
        <w:pStyle w:val="ListParagraph"/>
        <w:numPr>
          <w:ilvl w:val="0"/>
          <w:numId w:val="17"/>
        </w:numPr>
        <w:spacing w:before="0" w:beforeAutospacing="0" w:after="0" w:afterAutospacing="0"/>
        <w:rPr>
          <w:rFonts w:ascii="Arial" w:hAnsi="Arial" w:cs="Arial"/>
        </w:rPr>
      </w:pPr>
      <w:r w:rsidRPr="00A54AC1">
        <w:rPr>
          <w:rFonts w:ascii="Arial" w:hAnsi="Arial" w:cs="Arial"/>
        </w:rPr>
        <w:t xml:space="preserve">Answer questions for REPA Filers in your </w:t>
      </w:r>
      <w:r w:rsidR="005D3AFF" w:rsidRPr="00A54AC1">
        <w:rPr>
          <w:rFonts w:ascii="Arial" w:hAnsi="Arial" w:cs="Arial"/>
        </w:rPr>
        <w:t>organization</w:t>
      </w:r>
      <w:r w:rsidRPr="00A54AC1">
        <w:rPr>
          <w:rFonts w:ascii="Arial" w:hAnsi="Arial" w:cs="Arial"/>
        </w:rPr>
        <w:t>, such as helping them identify their departmental approver</w:t>
      </w:r>
    </w:p>
    <w:p w:rsidR="000C26FB" w:rsidRPr="00A54AC1" w:rsidRDefault="000C26FB" w:rsidP="000C26FB">
      <w:pPr>
        <w:pStyle w:val="ListParagraph"/>
        <w:numPr>
          <w:ilvl w:val="0"/>
          <w:numId w:val="17"/>
        </w:numPr>
        <w:rPr>
          <w:rFonts w:ascii="Arial" w:hAnsi="Arial" w:cs="Arial"/>
        </w:rPr>
      </w:pPr>
      <w:r w:rsidRPr="00A54AC1">
        <w:rPr>
          <w:rFonts w:ascii="Arial" w:hAnsi="Arial" w:cs="Arial"/>
        </w:rPr>
        <w:t xml:space="preserve">Work with REPA Filers in your </w:t>
      </w:r>
      <w:r w:rsidR="005D3AFF" w:rsidRPr="00A54AC1">
        <w:rPr>
          <w:rFonts w:ascii="Arial" w:hAnsi="Arial" w:cs="Arial"/>
        </w:rPr>
        <w:t>organization</w:t>
      </w:r>
      <w:r w:rsidRPr="00A54AC1">
        <w:rPr>
          <w:rFonts w:ascii="Arial" w:hAnsi="Arial" w:cs="Arial"/>
        </w:rPr>
        <w:t xml:space="preserve"> to complete their REPA by the deadline and ensure 100% of the Covered Individuals in your </w:t>
      </w:r>
      <w:r w:rsidR="005D3AFF" w:rsidRPr="00A54AC1">
        <w:rPr>
          <w:rFonts w:ascii="Arial" w:hAnsi="Arial" w:cs="Arial"/>
        </w:rPr>
        <w:t xml:space="preserve">organization </w:t>
      </w:r>
      <w:r w:rsidRPr="00A54AC1">
        <w:rPr>
          <w:rFonts w:ascii="Arial" w:hAnsi="Arial" w:cs="Arial"/>
        </w:rPr>
        <w:t>complete their REPA.</w:t>
      </w:r>
    </w:p>
    <w:p w:rsidR="000C26FB" w:rsidRPr="00A54AC1" w:rsidRDefault="000C26FB" w:rsidP="000C26F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How to Access your Compliance Report</w:t>
      </w:r>
      <w:r w:rsidR="00391A08">
        <w:rPr>
          <w:rFonts w:ascii="Arial" w:eastAsia="Times New Roman" w:hAnsi="Arial" w:cs="Arial"/>
          <w:b/>
          <w:bCs/>
          <w:color w:val="000000"/>
          <w:kern w:val="36"/>
          <w:sz w:val="24"/>
          <w:szCs w:val="24"/>
        </w:rPr>
        <w:t xml:space="preserve"> </w:t>
      </w:r>
    </w:p>
    <w:p w:rsidR="000C26FB" w:rsidRPr="00A54AC1" w:rsidRDefault="001969FE" w:rsidP="000C26FB">
      <w:pPr>
        <w:rPr>
          <w:rFonts w:ascii="Arial" w:hAnsi="Arial" w:cs="Arial"/>
          <w:sz w:val="24"/>
          <w:szCs w:val="24"/>
        </w:rPr>
      </w:pPr>
      <w:hyperlink r:id="rId7" w:history="1">
        <w:r w:rsidR="000C26FB" w:rsidRPr="00A54AC1">
          <w:rPr>
            <w:rStyle w:val="Hyperlink"/>
            <w:rFonts w:ascii="Arial" w:hAnsi="Arial" w:cs="Arial"/>
            <w:sz w:val="24"/>
            <w:szCs w:val="24"/>
          </w:rPr>
          <w:t>http://egms.umn.edu/</w:t>
        </w:r>
      </w:hyperlink>
    </w:p>
    <w:p w:rsidR="000C26FB" w:rsidRPr="00A54AC1" w:rsidRDefault="000C26FB" w:rsidP="000C26FB">
      <w:pPr>
        <w:pStyle w:val="ListParagraph"/>
        <w:numPr>
          <w:ilvl w:val="0"/>
          <w:numId w:val="18"/>
        </w:numPr>
        <w:rPr>
          <w:rFonts w:ascii="Arial" w:hAnsi="Arial" w:cs="Arial"/>
        </w:rPr>
      </w:pPr>
      <w:r w:rsidRPr="00A54AC1">
        <w:rPr>
          <w:rFonts w:ascii="Arial" w:hAnsi="Arial" w:cs="Arial"/>
        </w:rPr>
        <w:t xml:space="preserve">Scroll down and click on </w:t>
      </w:r>
      <w:r w:rsidRPr="00A54AC1">
        <w:rPr>
          <w:rFonts w:ascii="Arial" w:hAnsi="Arial" w:cs="Arial"/>
          <w:b/>
        </w:rPr>
        <w:t>EGMS forms</w:t>
      </w:r>
    </w:p>
    <w:p w:rsidR="000C26FB" w:rsidRPr="00A54AC1" w:rsidRDefault="000C26FB" w:rsidP="000C26FB">
      <w:pPr>
        <w:pStyle w:val="ListParagraph"/>
        <w:numPr>
          <w:ilvl w:val="0"/>
          <w:numId w:val="18"/>
        </w:numPr>
        <w:rPr>
          <w:rFonts w:ascii="Arial" w:hAnsi="Arial" w:cs="Arial"/>
          <w:b/>
        </w:rPr>
      </w:pPr>
      <w:r w:rsidRPr="00A54AC1">
        <w:rPr>
          <w:rFonts w:ascii="Arial" w:hAnsi="Arial" w:cs="Arial"/>
        </w:rPr>
        <w:t xml:space="preserve">On the Main Menu, scroll down and click on </w:t>
      </w:r>
      <w:r w:rsidRPr="00A54AC1">
        <w:rPr>
          <w:rFonts w:ascii="Arial" w:hAnsi="Arial" w:cs="Arial"/>
          <w:b/>
        </w:rPr>
        <w:t>System Reports</w:t>
      </w:r>
    </w:p>
    <w:p w:rsidR="000C26FB" w:rsidRPr="00A54AC1" w:rsidRDefault="000C26FB" w:rsidP="000C26FB">
      <w:pPr>
        <w:pStyle w:val="ListParagraph"/>
        <w:numPr>
          <w:ilvl w:val="0"/>
          <w:numId w:val="18"/>
        </w:numPr>
        <w:rPr>
          <w:rFonts w:ascii="Arial" w:hAnsi="Arial" w:cs="Arial"/>
          <w:b/>
        </w:rPr>
      </w:pPr>
      <w:r w:rsidRPr="00A54AC1">
        <w:rPr>
          <w:rFonts w:ascii="Arial" w:hAnsi="Arial" w:cs="Arial"/>
        </w:rPr>
        <w:t xml:space="preserve">Click on the top link for </w:t>
      </w:r>
      <w:r w:rsidRPr="00A54AC1">
        <w:rPr>
          <w:rFonts w:ascii="Arial" w:hAnsi="Arial" w:cs="Arial"/>
          <w:b/>
        </w:rPr>
        <w:t>REPA Reports menu (restricted access)</w:t>
      </w:r>
    </w:p>
    <w:p w:rsidR="000C26FB" w:rsidRPr="00A54AC1" w:rsidRDefault="000C26FB" w:rsidP="000C26FB">
      <w:pPr>
        <w:pStyle w:val="ListParagraph"/>
        <w:numPr>
          <w:ilvl w:val="0"/>
          <w:numId w:val="18"/>
        </w:numPr>
        <w:rPr>
          <w:rFonts w:ascii="Arial" w:hAnsi="Arial" w:cs="Arial"/>
          <w:b/>
        </w:rPr>
      </w:pPr>
      <w:r w:rsidRPr="00A54AC1">
        <w:rPr>
          <w:rFonts w:ascii="Arial" w:hAnsi="Arial" w:cs="Arial"/>
        </w:rPr>
        <w:t>On the EGMS REPA Reports Main Menu, click on</w:t>
      </w:r>
      <w:r w:rsidRPr="00A54AC1">
        <w:rPr>
          <w:rFonts w:ascii="Arial" w:hAnsi="Arial" w:cs="Arial"/>
          <w:b/>
        </w:rPr>
        <w:t xml:space="preserve"> REPA Compliance Report.</w:t>
      </w:r>
    </w:p>
    <w:p w:rsidR="001B6EE2" w:rsidRPr="00A54AC1" w:rsidRDefault="001B6EE2" w:rsidP="001B6EE2">
      <w:pPr>
        <w:pStyle w:val="ListParagraph"/>
        <w:numPr>
          <w:ilvl w:val="0"/>
          <w:numId w:val="18"/>
        </w:numPr>
        <w:rPr>
          <w:rFonts w:ascii="Arial" w:hAnsi="Arial" w:cs="Arial"/>
        </w:rPr>
      </w:pPr>
      <w:r w:rsidRPr="00A54AC1">
        <w:rPr>
          <w:rFonts w:ascii="Arial" w:hAnsi="Arial" w:cs="Arial"/>
        </w:rPr>
        <w:t>Click on the link to</w:t>
      </w:r>
      <w:r w:rsidRPr="00A54AC1">
        <w:rPr>
          <w:rFonts w:ascii="Arial" w:hAnsi="Arial" w:cs="Arial"/>
          <w:b/>
        </w:rPr>
        <w:t xml:space="preserve"> </w:t>
      </w:r>
      <w:r w:rsidRPr="00A54AC1">
        <w:rPr>
          <w:rFonts w:ascii="Arial" w:hAnsi="Arial" w:cs="Arial"/>
        </w:rPr>
        <w:t>your college</w:t>
      </w:r>
      <w:r w:rsidRPr="00A54AC1">
        <w:rPr>
          <w:rFonts w:ascii="Arial" w:hAnsi="Arial" w:cs="Arial"/>
          <w:b/>
        </w:rPr>
        <w:t xml:space="preserve"> </w:t>
      </w:r>
      <w:r w:rsidRPr="00A54AC1">
        <w:rPr>
          <w:rFonts w:ascii="Arial" w:hAnsi="Arial" w:cs="Arial"/>
        </w:rPr>
        <w:t>and when the drop down menu for the year appears, click on the current year.</w:t>
      </w:r>
    </w:p>
    <w:p w:rsidR="000C26FB" w:rsidRPr="00A54AC1" w:rsidRDefault="000C26FB" w:rsidP="000C26FB">
      <w:pPr>
        <w:rPr>
          <w:rFonts w:ascii="Arial" w:hAnsi="Arial" w:cs="Arial"/>
          <w:b/>
          <w:sz w:val="24"/>
          <w:szCs w:val="24"/>
        </w:rPr>
      </w:pPr>
      <w:r w:rsidRPr="00A54AC1">
        <w:rPr>
          <w:rFonts w:ascii="Arial" w:hAnsi="Arial" w:cs="Arial"/>
          <w:b/>
          <w:sz w:val="24"/>
          <w:szCs w:val="24"/>
        </w:rPr>
        <w:t>This is the REPA compliance report for your college.</w:t>
      </w:r>
    </w:p>
    <w:p w:rsidR="000C26FB" w:rsidRPr="00A54AC1" w:rsidRDefault="000C26FB" w:rsidP="000C26FB">
      <w:pPr>
        <w:rPr>
          <w:rFonts w:ascii="Arial" w:hAnsi="Arial" w:cs="Arial"/>
          <w:sz w:val="24"/>
          <w:szCs w:val="24"/>
        </w:rPr>
      </w:pPr>
      <w:r w:rsidRPr="00A54AC1">
        <w:rPr>
          <w:rFonts w:ascii="Arial" w:hAnsi="Arial" w:cs="Arial"/>
          <w:sz w:val="24"/>
          <w:szCs w:val="24"/>
        </w:rPr>
        <w:t xml:space="preserve">This report shows all of the individuals in your college that are required to file a </w:t>
      </w:r>
      <w:r w:rsidRPr="00DD33B1">
        <w:rPr>
          <w:rFonts w:ascii="Arial" w:hAnsi="Arial" w:cs="Arial"/>
          <w:bCs/>
          <w:sz w:val="24"/>
          <w:szCs w:val="24"/>
          <w:shd w:val="clear" w:color="auto" w:fill="FFFFFF"/>
        </w:rPr>
        <w:t>Report of External Professional Activities (REPA</w:t>
      </w:r>
      <w:r w:rsidRPr="00DD33B1">
        <w:rPr>
          <w:rFonts w:ascii="Arial" w:hAnsi="Arial" w:cs="Arial"/>
          <w:b/>
          <w:bCs/>
          <w:sz w:val="24"/>
          <w:szCs w:val="24"/>
          <w:shd w:val="clear" w:color="auto" w:fill="FFFFFF"/>
        </w:rPr>
        <w:t>)</w:t>
      </w:r>
      <w:r w:rsidR="00A54AC1">
        <w:rPr>
          <w:rFonts w:ascii="Arial" w:hAnsi="Arial" w:cs="Arial"/>
          <w:b/>
          <w:bCs/>
          <w:color w:val="4C4C4C"/>
          <w:sz w:val="24"/>
          <w:szCs w:val="24"/>
          <w:shd w:val="clear" w:color="auto" w:fill="FFFFFF"/>
        </w:rPr>
        <w:t>.</w:t>
      </w:r>
      <w:r w:rsidRPr="00A54AC1">
        <w:rPr>
          <w:rFonts w:ascii="Arial" w:hAnsi="Arial" w:cs="Arial"/>
          <w:sz w:val="24"/>
          <w:szCs w:val="24"/>
        </w:rPr>
        <w:t xml:space="preserve"> </w:t>
      </w:r>
    </w:p>
    <w:p w:rsidR="000C26FB" w:rsidRPr="00A54AC1" w:rsidRDefault="000C26FB" w:rsidP="000C26FB">
      <w:pPr>
        <w:rPr>
          <w:rFonts w:ascii="Arial" w:hAnsi="Arial" w:cs="Arial"/>
          <w:sz w:val="24"/>
          <w:szCs w:val="24"/>
        </w:rPr>
      </w:pPr>
      <w:r w:rsidRPr="00A54AC1">
        <w:rPr>
          <w:rFonts w:ascii="Arial" w:hAnsi="Arial" w:cs="Arial"/>
          <w:sz w:val="24"/>
          <w:szCs w:val="24"/>
        </w:rPr>
        <w:t>Filers are on the REPA Compliance Report because they fall into one or more of the following categories:</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HR</w:t>
      </w:r>
      <w:r w:rsidRPr="00A54AC1">
        <w:rPr>
          <w:rFonts w:ascii="Arial" w:hAnsi="Arial" w:cs="Arial"/>
        </w:rPr>
        <w:t xml:space="preserve"> – on the list based on their faculty or PA appointment job code.</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SP</w:t>
      </w:r>
      <w:r w:rsidRPr="00A54AC1">
        <w:rPr>
          <w:rFonts w:ascii="Arial" w:hAnsi="Arial" w:cs="Arial"/>
        </w:rPr>
        <w:t xml:space="preserve"> – on the list because the individual was listed </w:t>
      </w:r>
      <w:r w:rsidRPr="00A54AC1">
        <w:rPr>
          <w:rFonts w:ascii="Arial" w:hAnsi="Arial" w:cs="Arial"/>
          <w:color w:val="000000"/>
          <w:shd w:val="clear" w:color="auto" w:fill="FFFFFF"/>
        </w:rPr>
        <w:t>as the Principal Investigator or Co-Investigator or Key Personnel on an active award. These qualifications are based on data from the Sponsored Projects Administration database.</w:t>
      </w:r>
    </w:p>
    <w:p w:rsidR="000C26FB" w:rsidRPr="00A54AC1" w:rsidRDefault="000C26FB" w:rsidP="000C26FB">
      <w:pPr>
        <w:pStyle w:val="ListParagraph"/>
        <w:numPr>
          <w:ilvl w:val="0"/>
          <w:numId w:val="19"/>
        </w:numPr>
        <w:rPr>
          <w:rFonts w:ascii="Arial" w:hAnsi="Arial" w:cs="Arial"/>
        </w:rPr>
      </w:pPr>
      <w:r w:rsidRPr="00A54AC1">
        <w:rPr>
          <w:rFonts w:ascii="Arial" w:hAnsi="Arial" w:cs="Arial"/>
          <w:b/>
        </w:rPr>
        <w:t>RS</w:t>
      </w:r>
      <w:r w:rsidRPr="00A54AC1">
        <w:rPr>
          <w:rFonts w:ascii="Arial" w:hAnsi="Arial" w:cs="Arial"/>
          <w:b/>
        </w:rPr>
        <w:softHyphen/>
      </w:r>
      <w:r w:rsidRPr="00A54AC1">
        <w:rPr>
          <w:rFonts w:ascii="Arial" w:hAnsi="Arial" w:cs="Arial"/>
        </w:rPr>
        <w:t xml:space="preserve"> – on the list </w:t>
      </w:r>
      <w:r w:rsidRPr="00A54AC1">
        <w:rPr>
          <w:rFonts w:ascii="Arial" w:hAnsi="Arial" w:cs="Arial"/>
          <w:color w:val="000000"/>
          <w:shd w:val="clear" w:color="auto" w:fill="FFFFFF"/>
        </w:rPr>
        <w:t>because he or she was listed as Principal Investigator, Co-Investigator, or Student Investigator on a medical or</w:t>
      </w:r>
      <w:r w:rsidR="005D792B" w:rsidRPr="00A54AC1">
        <w:rPr>
          <w:rFonts w:ascii="Arial" w:hAnsi="Arial" w:cs="Arial"/>
          <w:color w:val="000000"/>
          <w:shd w:val="clear" w:color="auto" w:fill="FFFFFF"/>
        </w:rPr>
        <w:t xml:space="preserve"> social human </w:t>
      </w:r>
      <w:r w:rsidR="00A54AC1">
        <w:rPr>
          <w:rFonts w:ascii="Arial" w:hAnsi="Arial" w:cs="Arial"/>
          <w:color w:val="000000"/>
          <w:shd w:val="clear" w:color="auto" w:fill="FFFFFF"/>
        </w:rPr>
        <w:t xml:space="preserve">participant </w:t>
      </w:r>
      <w:r w:rsidR="005D792B" w:rsidRPr="00A54AC1">
        <w:rPr>
          <w:rFonts w:ascii="Arial" w:hAnsi="Arial" w:cs="Arial"/>
          <w:color w:val="000000"/>
          <w:shd w:val="clear" w:color="auto" w:fill="FFFFFF"/>
        </w:rPr>
        <w:t xml:space="preserve"> protocol</w:t>
      </w:r>
      <w:r w:rsidRPr="00A54AC1">
        <w:rPr>
          <w:rFonts w:ascii="Arial" w:hAnsi="Arial" w:cs="Arial"/>
          <w:color w:val="000000"/>
          <w:shd w:val="clear" w:color="auto" w:fill="FFFFFF"/>
        </w:rPr>
        <w:t>. These qualifications are based on data from the RSPP database.</w:t>
      </w:r>
    </w:p>
    <w:p w:rsidR="001B6EE2" w:rsidRPr="00A54AC1" w:rsidRDefault="00782B05" w:rsidP="001B6EE2">
      <w:pPr>
        <w:ind w:left="360"/>
        <w:rPr>
          <w:rFonts w:ascii="Arial" w:hAnsi="Arial" w:cs="Arial"/>
          <w:sz w:val="24"/>
          <w:szCs w:val="24"/>
        </w:rPr>
      </w:pPr>
      <w:r>
        <w:rPr>
          <w:rFonts w:ascii="Arial" w:hAnsi="Arial" w:cs="Arial"/>
          <w:sz w:val="24"/>
          <w:szCs w:val="24"/>
        </w:rPr>
        <w:lastRenderedPageBreak/>
        <w:t>Starting in April, t</w:t>
      </w:r>
      <w:r w:rsidR="001B6EE2" w:rsidRPr="00A54AC1">
        <w:rPr>
          <w:rFonts w:ascii="Arial" w:hAnsi="Arial" w:cs="Arial"/>
          <w:sz w:val="24"/>
          <w:szCs w:val="24"/>
        </w:rPr>
        <w:t>his report is updated weekly on Sunday night.  Individuals that have been added to the list will be highlighted in yellow.  If this individual does not fall within the default mapping for your College, you must request Special Mapping from the</w:t>
      </w:r>
      <w:r w:rsidR="00D43219" w:rsidRPr="00A54AC1">
        <w:rPr>
          <w:rFonts w:ascii="Arial" w:hAnsi="Arial" w:cs="Arial"/>
          <w:sz w:val="24"/>
          <w:szCs w:val="24"/>
        </w:rPr>
        <w:t xml:space="preserve"> </w:t>
      </w:r>
      <w:r w:rsidR="001B6EE2" w:rsidRPr="00A54AC1">
        <w:rPr>
          <w:rFonts w:ascii="Arial" w:hAnsi="Arial" w:cs="Arial"/>
          <w:sz w:val="24"/>
          <w:szCs w:val="24"/>
        </w:rPr>
        <w:t>Conflict of Interest Program</w:t>
      </w:r>
      <w:r w:rsidR="00D43219" w:rsidRPr="00A54AC1">
        <w:rPr>
          <w:rFonts w:ascii="Arial" w:hAnsi="Arial" w:cs="Arial"/>
          <w:sz w:val="24"/>
          <w:szCs w:val="24"/>
        </w:rPr>
        <w:t xml:space="preserve"> </w:t>
      </w:r>
      <w:r w:rsidR="00CE4942" w:rsidRPr="00A54AC1">
        <w:rPr>
          <w:rFonts w:ascii="Arial" w:hAnsi="Arial" w:cs="Arial"/>
          <w:sz w:val="24"/>
          <w:szCs w:val="24"/>
        </w:rPr>
        <w:t>within two</w:t>
      </w:r>
      <w:r w:rsidR="00D43219" w:rsidRPr="00A54AC1">
        <w:rPr>
          <w:rFonts w:ascii="Arial" w:hAnsi="Arial" w:cs="Arial"/>
          <w:sz w:val="24"/>
          <w:szCs w:val="24"/>
        </w:rPr>
        <w:t xml:space="preserve"> weeks of them being added to the Compliance Report.</w:t>
      </w:r>
    </w:p>
    <w:p w:rsidR="00875392" w:rsidRPr="00A54AC1" w:rsidRDefault="00875392" w:rsidP="00875392">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Special Mapping</w:t>
      </w:r>
    </w:p>
    <w:p w:rsidR="00875392" w:rsidRPr="00A54AC1" w:rsidRDefault="00875392" w:rsidP="00875392">
      <w:pPr>
        <w:rPr>
          <w:rFonts w:ascii="Arial" w:hAnsi="Arial" w:cs="Arial"/>
          <w:sz w:val="24"/>
          <w:szCs w:val="24"/>
        </w:rPr>
      </w:pPr>
      <w:r w:rsidRPr="00A54AC1">
        <w:rPr>
          <w:rFonts w:ascii="Arial" w:hAnsi="Arial" w:cs="Arial"/>
          <w:sz w:val="24"/>
          <w:szCs w:val="24"/>
        </w:rPr>
        <w:t>Special Mapping is used only when an individual’s approval route falls outside of the default mapping that has been</w:t>
      </w:r>
      <w:r w:rsidR="005D792B" w:rsidRPr="00A54AC1">
        <w:rPr>
          <w:rFonts w:ascii="Arial" w:hAnsi="Arial" w:cs="Arial"/>
          <w:sz w:val="24"/>
          <w:szCs w:val="24"/>
        </w:rPr>
        <w:t xml:space="preserve"> designated for your College.  </w:t>
      </w:r>
      <w:r w:rsidRPr="00A54AC1">
        <w:rPr>
          <w:rFonts w:ascii="Arial" w:hAnsi="Arial" w:cs="Arial"/>
          <w:sz w:val="24"/>
          <w:szCs w:val="24"/>
        </w:rPr>
        <w:t xml:space="preserve">There are two </w:t>
      </w:r>
      <w:r w:rsidR="007C3103" w:rsidRPr="00A54AC1">
        <w:rPr>
          <w:rFonts w:ascii="Arial" w:hAnsi="Arial" w:cs="Arial"/>
          <w:sz w:val="24"/>
          <w:szCs w:val="24"/>
        </w:rPr>
        <w:t>levels of approvers</w:t>
      </w:r>
      <w:r w:rsidRPr="00A54AC1">
        <w:rPr>
          <w:rFonts w:ascii="Arial" w:hAnsi="Arial" w:cs="Arial"/>
          <w:sz w:val="24"/>
          <w:szCs w:val="24"/>
        </w:rPr>
        <w:t xml:space="preserve"> as the default:  </w:t>
      </w:r>
    </w:p>
    <w:p w:rsidR="00875392" w:rsidRPr="00A54AC1" w:rsidRDefault="00875392" w:rsidP="00875392">
      <w:pPr>
        <w:pStyle w:val="ListParagraph"/>
        <w:numPr>
          <w:ilvl w:val="0"/>
          <w:numId w:val="22"/>
        </w:numPr>
        <w:rPr>
          <w:rFonts w:ascii="Arial" w:hAnsi="Arial" w:cs="Arial"/>
        </w:rPr>
      </w:pPr>
      <w:r w:rsidRPr="00A54AC1">
        <w:rPr>
          <w:rFonts w:ascii="Arial" w:hAnsi="Arial" w:cs="Arial"/>
        </w:rPr>
        <w:t>Departmental Approver (which is entered by the filer</w:t>
      </w:r>
      <w:r w:rsidR="007C3103" w:rsidRPr="00A54AC1">
        <w:rPr>
          <w:rFonts w:ascii="Arial" w:hAnsi="Arial" w:cs="Arial"/>
        </w:rPr>
        <w:t xml:space="preserve"> when completing the REPA</w:t>
      </w:r>
      <w:r w:rsidRPr="00A54AC1">
        <w:rPr>
          <w:rFonts w:ascii="Arial" w:hAnsi="Arial" w:cs="Arial"/>
        </w:rPr>
        <w:t xml:space="preserve">) and </w:t>
      </w:r>
    </w:p>
    <w:p w:rsidR="00875392" w:rsidRPr="00A54AC1" w:rsidRDefault="00875392" w:rsidP="00875392">
      <w:pPr>
        <w:pStyle w:val="ListParagraph"/>
        <w:numPr>
          <w:ilvl w:val="0"/>
          <w:numId w:val="22"/>
        </w:numPr>
        <w:rPr>
          <w:rFonts w:ascii="Arial" w:hAnsi="Arial" w:cs="Arial"/>
        </w:rPr>
      </w:pPr>
      <w:r w:rsidRPr="00A54AC1">
        <w:rPr>
          <w:rFonts w:ascii="Arial" w:hAnsi="Arial" w:cs="Arial"/>
        </w:rPr>
        <w:t xml:space="preserve">Collegiate Approver (which is hard-wired into the EMGS system and cannot be changed once the electronic REPA has been started).  </w:t>
      </w:r>
    </w:p>
    <w:p w:rsidR="00875392" w:rsidRPr="00A54AC1" w:rsidRDefault="00875392" w:rsidP="00875392">
      <w:pPr>
        <w:rPr>
          <w:rFonts w:ascii="Arial" w:hAnsi="Arial" w:cs="Arial"/>
          <w:sz w:val="24"/>
          <w:szCs w:val="24"/>
        </w:rPr>
      </w:pPr>
      <w:r w:rsidRPr="00A54AC1">
        <w:rPr>
          <w:rFonts w:ascii="Arial" w:hAnsi="Arial" w:cs="Arial"/>
          <w:sz w:val="24"/>
          <w:szCs w:val="24"/>
        </w:rPr>
        <w:t xml:space="preserve">Examples of individuals </w:t>
      </w:r>
      <w:r w:rsidR="007C3103" w:rsidRPr="00A54AC1">
        <w:rPr>
          <w:rFonts w:ascii="Arial" w:hAnsi="Arial" w:cs="Arial"/>
          <w:sz w:val="24"/>
          <w:szCs w:val="24"/>
        </w:rPr>
        <w:t>that</w:t>
      </w:r>
      <w:r w:rsidRPr="00A54AC1">
        <w:rPr>
          <w:rFonts w:ascii="Arial" w:hAnsi="Arial" w:cs="Arial"/>
          <w:sz w:val="24"/>
          <w:szCs w:val="24"/>
        </w:rPr>
        <w:t xml:space="preserve"> require Special Mapping are </w:t>
      </w:r>
      <w:r w:rsidR="00CE641C" w:rsidRPr="00A54AC1">
        <w:rPr>
          <w:rFonts w:ascii="Arial" w:hAnsi="Arial" w:cs="Arial"/>
          <w:sz w:val="24"/>
          <w:szCs w:val="24"/>
        </w:rPr>
        <w:t>Department Heads</w:t>
      </w:r>
      <w:r w:rsidR="006E23BE" w:rsidRPr="00A54AC1">
        <w:rPr>
          <w:rFonts w:ascii="Arial" w:hAnsi="Arial" w:cs="Arial"/>
          <w:sz w:val="24"/>
          <w:szCs w:val="24"/>
        </w:rPr>
        <w:t xml:space="preserve"> (they have no department approver)</w:t>
      </w:r>
      <w:r w:rsidR="00CE641C" w:rsidRPr="00A54AC1">
        <w:rPr>
          <w:rFonts w:ascii="Arial" w:hAnsi="Arial" w:cs="Arial"/>
          <w:sz w:val="24"/>
          <w:szCs w:val="24"/>
        </w:rPr>
        <w:t xml:space="preserve">, Deans </w:t>
      </w:r>
      <w:r w:rsidR="006E23BE" w:rsidRPr="00A54AC1">
        <w:rPr>
          <w:rFonts w:ascii="Arial" w:hAnsi="Arial" w:cs="Arial"/>
          <w:sz w:val="24"/>
          <w:szCs w:val="24"/>
        </w:rPr>
        <w:t xml:space="preserve">(they report directly to the Provost) </w:t>
      </w:r>
      <w:r w:rsidR="00CE641C" w:rsidRPr="00A54AC1">
        <w:rPr>
          <w:rFonts w:ascii="Arial" w:hAnsi="Arial" w:cs="Arial"/>
          <w:sz w:val="24"/>
          <w:szCs w:val="24"/>
        </w:rPr>
        <w:t>and Collegiate Approvers</w:t>
      </w:r>
      <w:r w:rsidR="006E23BE" w:rsidRPr="00A54AC1">
        <w:rPr>
          <w:rFonts w:ascii="Arial" w:hAnsi="Arial" w:cs="Arial"/>
          <w:sz w:val="24"/>
          <w:szCs w:val="24"/>
        </w:rPr>
        <w:t xml:space="preserve"> (because they cannot approve their own REPAs).</w:t>
      </w:r>
    </w:p>
    <w:p w:rsidR="00D930F6" w:rsidRPr="00A54AC1" w:rsidRDefault="00D930F6" w:rsidP="00D930F6">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Instructions for Reviewing and Processing REPAs</w:t>
      </w:r>
    </w:p>
    <w:p w:rsidR="00D930F6" w:rsidRPr="00A54AC1" w:rsidRDefault="00D930F6" w:rsidP="00D930F6">
      <w:pPr>
        <w:rPr>
          <w:rFonts w:ascii="Arial" w:hAnsi="Arial" w:cs="Arial"/>
          <w:b/>
          <w:sz w:val="24"/>
          <w:szCs w:val="24"/>
          <w:u w:val="single"/>
        </w:rPr>
      </w:pPr>
      <w:r w:rsidRPr="00A54AC1">
        <w:rPr>
          <w:rFonts w:ascii="Arial" w:hAnsi="Arial" w:cs="Arial"/>
          <w:b/>
          <w:sz w:val="24"/>
          <w:szCs w:val="24"/>
          <w:u w:val="single"/>
        </w:rPr>
        <w:t>General information</w:t>
      </w:r>
    </w:p>
    <w:p w:rsidR="00D930F6" w:rsidRPr="00A54AC1" w:rsidRDefault="00D930F6" w:rsidP="00D930F6">
      <w:pPr>
        <w:rPr>
          <w:rFonts w:ascii="Arial" w:hAnsi="Arial" w:cs="Arial"/>
          <w:b/>
          <w:sz w:val="24"/>
          <w:szCs w:val="24"/>
        </w:rPr>
      </w:pPr>
      <w:r w:rsidRPr="00A54AC1">
        <w:rPr>
          <w:rFonts w:ascii="Arial" w:hAnsi="Arial" w:cs="Arial"/>
          <w:sz w:val="24"/>
          <w:szCs w:val="24"/>
        </w:rPr>
        <w:t xml:space="preserve">Each REPA filer has one or two designated approvers who are charged with reviewing REPA disclosures to ensure they are, to the best of their knowledge, complete and accurate.  </w:t>
      </w:r>
    </w:p>
    <w:p w:rsidR="00D930F6" w:rsidRPr="00A54AC1" w:rsidRDefault="00D930F6" w:rsidP="00D930F6">
      <w:pPr>
        <w:rPr>
          <w:rFonts w:ascii="Arial" w:hAnsi="Arial" w:cs="Arial"/>
          <w:sz w:val="24"/>
          <w:szCs w:val="24"/>
        </w:rPr>
      </w:pPr>
      <w:r w:rsidRPr="00A54AC1">
        <w:rPr>
          <w:rFonts w:ascii="Arial" w:hAnsi="Arial" w:cs="Arial"/>
          <w:sz w:val="24"/>
          <w:szCs w:val="24"/>
        </w:rPr>
        <w:t xml:space="preserve">Timely reviews of REPAs are required to ensure conflicts of interest are identified and managed expeditiously.   </w:t>
      </w:r>
    </w:p>
    <w:p w:rsidR="00D930F6" w:rsidRPr="00A54AC1" w:rsidRDefault="00D930F6" w:rsidP="00D930F6">
      <w:pPr>
        <w:rPr>
          <w:rFonts w:ascii="Arial" w:hAnsi="Arial" w:cs="Arial"/>
          <w:sz w:val="24"/>
          <w:szCs w:val="24"/>
        </w:rPr>
      </w:pPr>
      <w:r w:rsidRPr="00A54AC1">
        <w:rPr>
          <w:rFonts w:ascii="Arial" w:hAnsi="Arial" w:cs="Arial"/>
          <w:sz w:val="24"/>
          <w:szCs w:val="24"/>
        </w:rPr>
        <w:t xml:space="preserve">These instructions provide you with the means to process REPAs in a timely fashion.  </w:t>
      </w:r>
    </w:p>
    <w:p w:rsidR="00D930F6" w:rsidRPr="00A54AC1" w:rsidRDefault="00D930F6" w:rsidP="00D930F6">
      <w:pPr>
        <w:rPr>
          <w:rFonts w:ascii="Arial" w:hAnsi="Arial" w:cs="Arial"/>
          <w:b/>
          <w:sz w:val="24"/>
          <w:szCs w:val="24"/>
        </w:rPr>
      </w:pPr>
      <w:r w:rsidRPr="00A54AC1">
        <w:rPr>
          <w:rFonts w:ascii="Arial" w:hAnsi="Arial" w:cs="Arial"/>
          <w:b/>
          <w:sz w:val="24"/>
          <w:szCs w:val="24"/>
          <w:u w:val="single"/>
        </w:rPr>
        <w:t xml:space="preserve">Designating an Alternate Approver </w:t>
      </w:r>
    </w:p>
    <w:p w:rsidR="00D930F6" w:rsidRPr="00A54AC1" w:rsidRDefault="00D930F6" w:rsidP="00D930F6">
      <w:pPr>
        <w:rPr>
          <w:rFonts w:ascii="Arial" w:hAnsi="Arial" w:cs="Arial"/>
          <w:sz w:val="24"/>
          <w:szCs w:val="24"/>
        </w:rPr>
      </w:pPr>
      <w:r w:rsidRPr="00A54AC1">
        <w:rPr>
          <w:rFonts w:ascii="Arial" w:hAnsi="Arial" w:cs="Arial"/>
          <w:sz w:val="24"/>
          <w:szCs w:val="24"/>
        </w:rPr>
        <w:t xml:space="preserve">Primary approvers are encouraged to designate alternate approvers to review and process REPAs. Since an alternate approver can process only </w:t>
      </w:r>
      <w:r w:rsidR="00782B05">
        <w:rPr>
          <w:rFonts w:ascii="Arial" w:hAnsi="Arial" w:cs="Arial"/>
          <w:sz w:val="24"/>
          <w:szCs w:val="24"/>
        </w:rPr>
        <w:t xml:space="preserve">those </w:t>
      </w:r>
      <w:r w:rsidRPr="00A54AC1">
        <w:rPr>
          <w:rFonts w:ascii="Arial" w:hAnsi="Arial" w:cs="Arial"/>
          <w:sz w:val="24"/>
          <w:szCs w:val="24"/>
        </w:rPr>
        <w:t xml:space="preserve">REPAs </w:t>
      </w:r>
      <w:r w:rsidR="00782B05">
        <w:rPr>
          <w:rFonts w:ascii="Arial" w:hAnsi="Arial" w:cs="Arial"/>
          <w:sz w:val="24"/>
          <w:szCs w:val="24"/>
        </w:rPr>
        <w:t>submitte</w:t>
      </w:r>
      <w:r w:rsidRPr="00A54AC1">
        <w:rPr>
          <w:rFonts w:ascii="Arial" w:hAnsi="Arial" w:cs="Arial"/>
          <w:sz w:val="24"/>
          <w:szCs w:val="24"/>
        </w:rPr>
        <w:t>d after the designation is made, the best practice is to designate alternate approvers before the annual REPA season begins.</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On the EGMS Home Page (http://egms.umn.edu), click on EGMS Forms.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Click on User Preferences on the Main Menu.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In the Alternate Approver fields, add the Internet ID of up to four individuals whom you authorize as your alternate to approve REPAs, ROCs (Request for Consultant or Outside Service Agreements), PRFs (Proposal Routing Forms), </w:t>
      </w:r>
      <w:r w:rsidRPr="00A54AC1">
        <w:rPr>
          <w:rFonts w:ascii="Arial" w:hAnsi="Arial" w:cs="Arial"/>
          <w:sz w:val="24"/>
          <w:szCs w:val="24"/>
        </w:rPr>
        <w:lastRenderedPageBreak/>
        <w:t xml:space="preserve">FNAs (FormsNirvana Access Requests), and MTARFs (Material Transfer Agreement Routing Forms). </w:t>
      </w:r>
    </w:p>
    <w:p w:rsidR="00D930F6" w:rsidRPr="00A54AC1"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Click the Ok button.</w:t>
      </w:r>
    </w:p>
    <w:p w:rsidR="00D930F6" w:rsidRDefault="00D930F6" w:rsidP="00D930F6">
      <w:pPr>
        <w:numPr>
          <w:ilvl w:val="0"/>
          <w:numId w:val="5"/>
        </w:numPr>
        <w:spacing w:after="0" w:line="240" w:lineRule="auto"/>
        <w:rPr>
          <w:rFonts w:ascii="Arial" w:hAnsi="Arial" w:cs="Arial"/>
          <w:sz w:val="24"/>
          <w:szCs w:val="24"/>
        </w:rPr>
      </w:pPr>
      <w:r w:rsidRPr="00A54AC1">
        <w:rPr>
          <w:rFonts w:ascii="Arial" w:hAnsi="Arial" w:cs="Arial"/>
          <w:sz w:val="24"/>
          <w:szCs w:val="24"/>
        </w:rPr>
        <w:t xml:space="preserve">Note: If the system won’t accept your designation, it may be because the individual is not set up as an approver in the EGMS.  If this occurs please contact the Conflict of Interest Program at (612) 626-1462 or repamail@umn.edu. </w:t>
      </w:r>
    </w:p>
    <w:p w:rsidR="00782B05" w:rsidRPr="00782B05" w:rsidRDefault="00782B05" w:rsidP="00782B05">
      <w:pPr>
        <w:spacing w:after="0" w:line="240" w:lineRule="auto"/>
        <w:ind w:left="720"/>
        <w:rPr>
          <w:rFonts w:ascii="Arial" w:hAnsi="Arial" w:cs="Arial"/>
          <w:sz w:val="24"/>
          <w:szCs w:val="24"/>
        </w:rPr>
      </w:pPr>
    </w:p>
    <w:p w:rsidR="00D930F6" w:rsidRPr="00A54AC1" w:rsidRDefault="00D930F6" w:rsidP="00D930F6">
      <w:pPr>
        <w:rPr>
          <w:rFonts w:ascii="Arial" w:hAnsi="Arial" w:cs="Arial"/>
          <w:b/>
          <w:sz w:val="24"/>
          <w:szCs w:val="24"/>
          <w:u w:val="single"/>
        </w:rPr>
      </w:pPr>
      <w:r w:rsidRPr="00A54AC1">
        <w:rPr>
          <w:rFonts w:ascii="Arial" w:hAnsi="Arial" w:cs="Arial"/>
          <w:b/>
          <w:sz w:val="24"/>
          <w:szCs w:val="24"/>
          <w:u w:val="single"/>
        </w:rPr>
        <w:t>Reviewing and Processing REPAs</w:t>
      </w:r>
    </w:p>
    <w:p w:rsidR="00D930F6" w:rsidRPr="00A54AC1"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On the EGMS Home Page (</w:t>
      </w:r>
      <w:hyperlink r:id="rId8" w:history="1">
        <w:r w:rsidRPr="00334C25">
          <w:rPr>
            <w:rStyle w:val="Hyperlink"/>
            <w:rFonts w:ascii="Arial" w:hAnsi="Arial" w:cs="Arial"/>
            <w:sz w:val="24"/>
            <w:szCs w:val="24"/>
          </w:rPr>
          <w:t>http://egms.umn.edu</w:t>
        </w:r>
      </w:hyperlink>
      <w:r w:rsidRPr="00A54AC1">
        <w:rPr>
          <w:rFonts w:ascii="Arial" w:hAnsi="Arial" w:cs="Arial"/>
          <w:sz w:val="24"/>
          <w:szCs w:val="24"/>
        </w:rPr>
        <w:t xml:space="preserve">), click on EGMS Forms. </w:t>
      </w:r>
    </w:p>
    <w:p w:rsidR="00D930F6" w:rsidRPr="00A54AC1"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 xml:space="preserve">Click on OK/Deny Requests on the Main Menu. If you are an Alternate Approver, click on Alternate Approver OK/Deny Requests on the Main Menu. The forms awaiting your review are listed on the screen. </w:t>
      </w:r>
    </w:p>
    <w:p w:rsidR="00782B05" w:rsidRPr="00A54AC1" w:rsidRDefault="00782B05" w:rsidP="00782B05">
      <w:pPr>
        <w:spacing w:after="0" w:line="240" w:lineRule="auto"/>
        <w:ind w:left="720"/>
        <w:rPr>
          <w:rFonts w:ascii="Arial" w:hAnsi="Arial" w:cs="Arial"/>
          <w:sz w:val="24"/>
          <w:szCs w:val="24"/>
        </w:rPr>
      </w:pPr>
    </w:p>
    <w:p w:rsidR="00D930F6" w:rsidRPr="00A54AC1" w:rsidRDefault="00D930F6" w:rsidP="00D930F6">
      <w:pPr>
        <w:rPr>
          <w:rFonts w:ascii="Arial" w:hAnsi="Arial" w:cs="Arial"/>
          <w:b/>
          <w:sz w:val="24"/>
          <w:szCs w:val="24"/>
        </w:rPr>
      </w:pPr>
      <w:r w:rsidRPr="00A54AC1">
        <w:rPr>
          <w:rFonts w:ascii="Arial" w:hAnsi="Arial" w:cs="Arial"/>
          <w:sz w:val="24"/>
          <w:szCs w:val="24"/>
        </w:rPr>
        <w:t>NOTE: EGMS provides an option for Approvers to batch approve in a single step all REPAs containing “no” responses to all 5 general questions, and REPAs containing “yes” responses to general questions 4 and/or 5.  For instructions on batch approval, see the section below titled “</w:t>
      </w:r>
      <w:r w:rsidRPr="00A54AC1">
        <w:rPr>
          <w:rFonts w:ascii="Arial" w:hAnsi="Arial" w:cs="Arial"/>
          <w:b/>
          <w:sz w:val="24"/>
          <w:szCs w:val="24"/>
        </w:rPr>
        <w:t>B</w:t>
      </w:r>
      <w:r w:rsidR="00782B05">
        <w:rPr>
          <w:rFonts w:ascii="Arial" w:hAnsi="Arial" w:cs="Arial"/>
          <w:b/>
          <w:sz w:val="24"/>
          <w:szCs w:val="24"/>
        </w:rPr>
        <w:t>atch Approving Multiple REPAs.”</w:t>
      </w:r>
    </w:p>
    <w:p w:rsidR="00D930F6" w:rsidRPr="00A54AC1" w:rsidRDefault="00D930F6" w:rsidP="00D930F6">
      <w:pPr>
        <w:numPr>
          <w:ilvl w:val="0"/>
          <w:numId w:val="7"/>
        </w:numPr>
        <w:spacing w:after="0" w:line="240" w:lineRule="auto"/>
        <w:rPr>
          <w:rFonts w:ascii="Arial" w:hAnsi="Arial" w:cs="Arial"/>
          <w:sz w:val="24"/>
          <w:szCs w:val="24"/>
        </w:rPr>
      </w:pPr>
      <w:r w:rsidRPr="00A54AC1">
        <w:rPr>
          <w:rFonts w:ascii="Arial" w:hAnsi="Arial" w:cs="Arial"/>
          <w:sz w:val="24"/>
          <w:szCs w:val="24"/>
        </w:rPr>
        <w:t xml:space="preserve">To review an individual REPA, click on its Request Number hyperlink in the left-hand column. </w:t>
      </w:r>
    </w:p>
    <w:p w:rsidR="00D930F6" w:rsidRPr="00A54AC1" w:rsidRDefault="00D930F6" w:rsidP="00D930F6">
      <w:pPr>
        <w:numPr>
          <w:ilvl w:val="0"/>
          <w:numId w:val="6"/>
        </w:numPr>
        <w:spacing w:after="0" w:line="240" w:lineRule="auto"/>
        <w:rPr>
          <w:rFonts w:ascii="Arial" w:hAnsi="Arial" w:cs="Arial"/>
          <w:sz w:val="24"/>
          <w:szCs w:val="24"/>
        </w:rPr>
      </w:pPr>
      <w:r w:rsidRPr="00A54AC1">
        <w:rPr>
          <w:rFonts w:ascii="Arial" w:hAnsi="Arial" w:cs="Arial"/>
          <w:sz w:val="24"/>
          <w:szCs w:val="24"/>
        </w:rPr>
        <w:t xml:space="preserve">Review the REPA information for completeness and accuracy.    </w:t>
      </w:r>
    </w:p>
    <w:p w:rsidR="00D930F6" w:rsidRPr="00A54AC1" w:rsidRDefault="00D930F6" w:rsidP="00D930F6">
      <w:pPr>
        <w:numPr>
          <w:ilvl w:val="0"/>
          <w:numId w:val="8"/>
        </w:numPr>
        <w:spacing w:after="0" w:line="240" w:lineRule="auto"/>
        <w:ind w:left="1080"/>
        <w:rPr>
          <w:rFonts w:ascii="Arial" w:hAnsi="Arial" w:cs="Arial"/>
          <w:sz w:val="24"/>
          <w:szCs w:val="24"/>
        </w:rPr>
      </w:pPr>
      <w:r w:rsidRPr="00A54AC1">
        <w:rPr>
          <w:rFonts w:ascii="Arial" w:hAnsi="Arial" w:cs="Arial"/>
          <w:sz w:val="24"/>
          <w:szCs w:val="24"/>
          <w:u w:val="single"/>
        </w:rPr>
        <w:t xml:space="preserve">If not complete and accurate, </w:t>
      </w:r>
      <w:r w:rsidR="00782B05">
        <w:rPr>
          <w:rFonts w:ascii="Arial" w:hAnsi="Arial" w:cs="Arial"/>
          <w:sz w:val="24"/>
          <w:szCs w:val="24"/>
          <w:u w:val="single"/>
        </w:rPr>
        <w:t>r</w:t>
      </w:r>
      <w:r w:rsidRPr="00A54AC1">
        <w:rPr>
          <w:rFonts w:ascii="Arial" w:hAnsi="Arial" w:cs="Arial"/>
          <w:sz w:val="24"/>
          <w:szCs w:val="24"/>
          <w:u w:val="single"/>
        </w:rPr>
        <w:t>eturn the REPA</w:t>
      </w:r>
      <w:r w:rsidRPr="00A54AC1">
        <w:rPr>
          <w:rFonts w:ascii="Arial" w:hAnsi="Arial" w:cs="Arial"/>
          <w:sz w:val="24"/>
          <w:szCs w:val="24"/>
        </w:rPr>
        <w:t xml:space="preserve">.  Follow up with the covered individual if you believe the information reported may not be complete or accurate. To return the REPA to the Preparer for changes: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 xml:space="preserve">Explain in the Comments box the reason for returning the form, and ask that the preparer resubmit the form with the requested changes.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 xml:space="preserve">Click the </w:t>
      </w:r>
      <w:r w:rsidRPr="00A54AC1">
        <w:rPr>
          <w:rFonts w:ascii="Arial" w:hAnsi="Arial" w:cs="Arial"/>
          <w:b/>
          <w:sz w:val="24"/>
          <w:szCs w:val="24"/>
        </w:rPr>
        <w:t>Return Request</w:t>
      </w:r>
      <w:r w:rsidRPr="00A54AC1">
        <w:rPr>
          <w:rFonts w:ascii="Arial" w:hAnsi="Arial" w:cs="Arial"/>
          <w:sz w:val="24"/>
          <w:szCs w:val="24"/>
        </w:rPr>
        <w:t xml:space="preserve"> button to return the unapproved REPA to its Preparer. </w:t>
      </w:r>
    </w:p>
    <w:p w:rsidR="00D930F6" w:rsidRPr="00A54AC1" w:rsidRDefault="00D930F6" w:rsidP="00D930F6">
      <w:pPr>
        <w:numPr>
          <w:ilvl w:val="0"/>
          <w:numId w:val="10"/>
        </w:numPr>
        <w:spacing w:after="0" w:line="240" w:lineRule="auto"/>
        <w:rPr>
          <w:rFonts w:ascii="Arial" w:hAnsi="Arial" w:cs="Arial"/>
          <w:sz w:val="24"/>
          <w:szCs w:val="24"/>
        </w:rPr>
      </w:pPr>
      <w:r w:rsidRPr="00A54AC1">
        <w:rPr>
          <w:rFonts w:ascii="Arial" w:hAnsi="Arial" w:cs="Arial"/>
          <w:sz w:val="24"/>
          <w:szCs w:val="24"/>
        </w:rPr>
        <w:t>The Preparer will receive an email notice that the REPA has been returned.</w:t>
      </w:r>
    </w:p>
    <w:p w:rsidR="00D930F6" w:rsidRPr="00A54AC1" w:rsidRDefault="00D930F6" w:rsidP="00D930F6">
      <w:pPr>
        <w:numPr>
          <w:ilvl w:val="0"/>
          <w:numId w:val="9"/>
        </w:numPr>
        <w:spacing w:after="0" w:line="240" w:lineRule="auto"/>
        <w:ind w:left="1080"/>
        <w:rPr>
          <w:rFonts w:ascii="Arial" w:hAnsi="Arial" w:cs="Arial"/>
          <w:sz w:val="24"/>
          <w:szCs w:val="24"/>
        </w:rPr>
      </w:pPr>
      <w:r w:rsidRPr="00A54AC1">
        <w:rPr>
          <w:rFonts w:ascii="Arial" w:hAnsi="Arial" w:cs="Arial"/>
          <w:sz w:val="24"/>
          <w:szCs w:val="24"/>
          <w:u w:val="single"/>
        </w:rPr>
        <w:t>If complete and accurate, process the REPA</w:t>
      </w:r>
      <w:r w:rsidRPr="00A54AC1">
        <w:rPr>
          <w:rFonts w:ascii="Arial" w:hAnsi="Arial" w:cs="Arial"/>
          <w:sz w:val="24"/>
          <w:szCs w:val="24"/>
        </w:rPr>
        <w:t>.</w:t>
      </w:r>
    </w:p>
    <w:p w:rsidR="00D930F6" w:rsidRPr="00A54AC1" w:rsidRDefault="00D930F6" w:rsidP="00D930F6">
      <w:pPr>
        <w:numPr>
          <w:ilvl w:val="0"/>
          <w:numId w:val="9"/>
        </w:numPr>
        <w:spacing w:after="0" w:line="240" w:lineRule="auto"/>
        <w:ind w:left="1440"/>
        <w:rPr>
          <w:rFonts w:ascii="Arial" w:hAnsi="Arial" w:cs="Arial"/>
          <w:sz w:val="24"/>
          <w:szCs w:val="24"/>
        </w:rPr>
      </w:pPr>
      <w:r w:rsidRPr="00A54AC1">
        <w:rPr>
          <w:rFonts w:ascii="Arial" w:hAnsi="Arial" w:cs="Arial"/>
          <w:sz w:val="24"/>
          <w:szCs w:val="24"/>
          <w:u w:val="single"/>
        </w:rPr>
        <w:t>Refer to the COI Program</w:t>
      </w:r>
      <w:r w:rsidRPr="00A54AC1">
        <w:rPr>
          <w:rFonts w:ascii="Arial" w:hAnsi="Arial" w:cs="Arial"/>
          <w:sz w:val="24"/>
          <w:szCs w:val="24"/>
        </w:rPr>
        <w:t xml:space="preserve">.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u w:val="single"/>
        </w:rPr>
        <w:t>Mandatory</w:t>
      </w:r>
      <w:r w:rsidRPr="00A54AC1">
        <w:rPr>
          <w:rFonts w:ascii="Arial" w:hAnsi="Arial" w:cs="Arial"/>
          <w:sz w:val="24"/>
          <w:szCs w:val="24"/>
        </w:rPr>
        <w:t xml:space="preserve">.  If the filer reported financial or business interests (i.e., answered “yes” to general question 2 or 3), the </w:t>
      </w:r>
      <w:r w:rsidRPr="00A54AC1">
        <w:rPr>
          <w:rFonts w:ascii="Arial" w:hAnsi="Arial" w:cs="Arial"/>
          <w:b/>
          <w:sz w:val="24"/>
          <w:szCs w:val="24"/>
        </w:rPr>
        <w:t>OK Request</w:t>
      </w:r>
      <w:r w:rsidRPr="00A54AC1">
        <w:rPr>
          <w:rFonts w:ascii="Arial" w:hAnsi="Arial" w:cs="Arial"/>
          <w:sz w:val="24"/>
          <w:szCs w:val="24"/>
        </w:rPr>
        <w:t xml:space="preserve"> button will not appear and the REPA </w:t>
      </w:r>
      <w:r w:rsidRPr="00A54AC1">
        <w:rPr>
          <w:rFonts w:ascii="Arial" w:hAnsi="Arial" w:cs="Arial"/>
          <w:sz w:val="24"/>
          <w:szCs w:val="24"/>
          <w:u w:val="single"/>
        </w:rPr>
        <w:t>must</w:t>
      </w:r>
      <w:r w:rsidRPr="00A54AC1">
        <w:rPr>
          <w:rFonts w:ascii="Arial" w:hAnsi="Arial" w:cs="Arial"/>
          <w:sz w:val="24"/>
          <w:szCs w:val="24"/>
        </w:rPr>
        <w:t xml:space="preserve"> be referred to the Conflict of Interest Program for review.  To refer a REPA, click the </w:t>
      </w:r>
      <w:r w:rsidRPr="00A54AC1">
        <w:rPr>
          <w:rFonts w:ascii="Arial" w:hAnsi="Arial" w:cs="Arial"/>
          <w:b/>
          <w:sz w:val="24"/>
          <w:szCs w:val="24"/>
        </w:rPr>
        <w:t xml:space="preserve">Refer REPA </w:t>
      </w:r>
      <w:r w:rsidRPr="00A54AC1">
        <w:rPr>
          <w:rFonts w:ascii="Arial" w:hAnsi="Arial" w:cs="Arial"/>
          <w:sz w:val="24"/>
          <w:szCs w:val="24"/>
        </w:rPr>
        <w:t xml:space="preserve">button.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u w:val="single"/>
        </w:rPr>
        <w:t>Discretionary</w:t>
      </w:r>
      <w:r w:rsidRPr="00A54AC1">
        <w:rPr>
          <w:rFonts w:ascii="Arial" w:hAnsi="Arial" w:cs="Arial"/>
          <w:sz w:val="24"/>
          <w:szCs w:val="24"/>
        </w:rPr>
        <w:t xml:space="preserve">.  An approver may decide to refer a REPA that reports external activities in response to Question 1, or sponsored travel in response to the subquestion for general question 5. To refer a REPA, click the </w:t>
      </w:r>
      <w:r w:rsidRPr="00A54AC1">
        <w:rPr>
          <w:rFonts w:ascii="Arial" w:hAnsi="Arial" w:cs="Arial"/>
          <w:b/>
          <w:sz w:val="24"/>
          <w:szCs w:val="24"/>
        </w:rPr>
        <w:t xml:space="preserve">Refer REPA </w:t>
      </w:r>
      <w:r w:rsidRPr="00A54AC1">
        <w:rPr>
          <w:rFonts w:ascii="Arial" w:hAnsi="Arial" w:cs="Arial"/>
          <w:sz w:val="24"/>
          <w:szCs w:val="24"/>
        </w:rPr>
        <w:t xml:space="preserve">button.  </w:t>
      </w:r>
    </w:p>
    <w:p w:rsidR="00D930F6" w:rsidRPr="00A54AC1" w:rsidRDefault="00D930F6" w:rsidP="00D930F6">
      <w:pPr>
        <w:numPr>
          <w:ilvl w:val="0"/>
          <w:numId w:val="23"/>
        </w:numPr>
        <w:spacing w:after="0" w:line="240" w:lineRule="auto"/>
        <w:rPr>
          <w:rFonts w:ascii="Arial" w:hAnsi="Arial" w:cs="Arial"/>
          <w:sz w:val="24"/>
          <w:szCs w:val="24"/>
        </w:rPr>
      </w:pPr>
      <w:r w:rsidRPr="00A54AC1">
        <w:rPr>
          <w:rFonts w:ascii="Arial" w:hAnsi="Arial" w:cs="Arial"/>
          <w:sz w:val="24"/>
          <w:szCs w:val="24"/>
        </w:rPr>
        <w:t>The COI Program will approve the REPA once it is determined that the filer has no conflict or, in the event of a conflict, a conflict management plan has been approved and executed.  When the REPA is approved the filer and the Collegiate level approver will receive an email notice.</w:t>
      </w:r>
      <w:r w:rsidRPr="00A54AC1">
        <w:rPr>
          <w:rFonts w:ascii="Arial" w:hAnsi="Arial" w:cs="Arial"/>
          <w:sz w:val="24"/>
          <w:szCs w:val="24"/>
          <w:u w:val="single"/>
        </w:rPr>
        <w:t xml:space="preserve"> </w:t>
      </w:r>
    </w:p>
    <w:p w:rsidR="00D930F6" w:rsidRPr="00A54AC1" w:rsidRDefault="00D930F6" w:rsidP="00D930F6">
      <w:pPr>
        <w:numPr>
          <w:ilvl w:val="0"/>
          <w:numId w:val="9"/>
        </w:numPr>
        <w:spacing w:after="0" w:line="240" w:lineRule="auto"/>
        <w:ind w:left="1440"/>
        <w:rPr>
          <w:rFonts w:ascii="Arial" w:hAnsi="Arial" w:cs="Arial"/>
          <w:sz w:val="24"/>
          <w:szCs w:val="24"/>
        </w:rPr>
      </w:pPr>
      <w:r w:rsidRPr="00A54AC1">
        <w:rPr>
          <w:rFonts w:ascii="Arial" w:hAnsi="Arial" w:cs="Arial"/>
          <w:sz w:val="24"/>
          <w:szCs w:val="24"/>
          <w:u w:val="single"/>
        </w:rPr>
        <w:t>Approve the REPA</w:t>
      </w:r>
      <w:r w:rsidRPr="00A54AC1">
        <w:rPr>
          <w:rFonts w:ascii="Arial" w:hAnsi="Arial" w:cs="Arial"/>
          <w:sz w:val="24"/>
          <w:szCs w:val="24"/>
        </w:rPr>
        <w:t>.  If the filer has no reported financial or business interest (i.e., has not answered “yes” to general question 2 or 3) you may approve the REPA.</w:t>
      </w:r>
    </w:p>
    <w:p w:rsidR="00D930F6" w:rsidRPr="00A54AC1" w:rsidRDefault="00D930F6" w:rsidP="00D930F6">
      <w:pPr>
        <w:numPr>
          <w:ilvl w:val="0"/>
          <w:numId w:val="11"/>
        </w:numPr>
        <w:spacing w:after="0" w:line="240" w:lineRule="auto"/>
        <w:rPr>
          <w:rFonts w:ascii="Arial" w:hAnsi="Arial" w:cs="Arial"/>
          <w:sz w:val="24"/>
          <w:szCs w:val="24"/>
        </w:rPr>
      </w:pPr>
      <w:r w:rsidRPr="00A54AC1">
        <w:rPr>
          <w:rFonts w:ascii="Arial" w:hAnsi="Arial" w:cs="Arial"/>
          <w:sz w:val="24"/>
          <w:szCs w:val="24"/>
        </w:rPr>
        <w:lastRenderedPageBreak/>
        <w:t xml:space="preserve">Click the </w:t>
      </w:r>
      <w:r w:rsidRPr="00A54AC1">
        <w:rPr>
          <w:rFonts w:ascii="Arial" w:hAnsi="Arial" w:cs="Arial"/>
          <w:b/>
          <w:sz w:val="24"/>
          <w:szCs w:val="24"/>
        </w:rPr>
        <w:t>OK Request</w:t>
      </w:r>
      <w:r w:rsidRPr="00A54AC1">
        <w:rPr>
          <w:rFonts w:ascii="Arial" w:hAnsi="Arial" w:cs="Arial"/>
          <w:sz w:val="24"/>
          <w:szCs w:val="24"/>
        </w:rPr>
        <w:t xml:space="preserve"> button to attach your electronic approval signature. </w:t>
      </w:r>
    </w:p>
    <w:p w:rsidR="00D930F6" w:rsidRPr="00A54AC1" w:rsidRDefault="00D930F6" w:rsidP="00D930F6">
      <w:pPr>
        <w:numPr>
          <w:ilvl w:val="0"/>
          <w:numId w:val="11"/>
        </w:numPr>
        <w:spacing w:after="0" w:line="240" w:lineRule="auto"/>
        <w:rPr>
          <w:rFonts w:ascii="Arial" w:hAnsi="Arial" w:cs="Arial"/>
          <w:sz w:val="24"/>
          <w:szCs w:val="24"/>
        </w:rPr>
      </w:pPr>
      <w:r w:rsidRPr="00A54AC1">
        <w:rPr>
          <w:rFonts w:ascii="Arial" w:hAnsi="Arial" w:cs="Arial"/>
          <w:sz w:val="24"/>
          <w:szCs w:val="24"/>
        </w:rPr>
        <w:t xml:space="preserve">The filer will receive an email message stating that you have approved the form. If the form has another Approver listed in the routing path, that Approver will receive an email notice that this REPA is pending review.  If you are the Collegiate level approver, the REPA will be finally approved.  </w:t>
      </w:r>
    </w:p>
    <w:p w:rsidR="00782B05" w:rsidRDefault="00782B05" w:rsidP="00782B05">
      <w:pPr>
        <w:spacing w:after="0"/>
        <w:rPr>
          <w:rFonts w:ascii="Arial" w:hAnsi="Arial" w:cs="Arial"/>
          <w:b/>
          <w:sz w:val="24"/>
          <w:szCs w:val="24"/>
          <w:u w:val="single"/>
        </w:rPr>
      </w:pPr>
    </w:p>
    <w:p w:rsidR="00D930F6" w:rsidRPr="00A54AC1" w:rsidRDefault="00D930F6" w:rsidP="00782B05">
      <w:pPr>
        <w:spacing w:after="0"/>
        <w:rPr>
          <w:rFonts w:ascii="Arial" w:hAnsi="Arial" w:cs="Arial"/>
          <w:sz w:val="24"/>
          <w:szCs w:val="24"/>
        </w:rPr>
      </w:pPr>
      <w:r w:rsidRPr="00A54AC1">
        <w:rPr>
          <w:rFonts w:ascii="Arial" w:hAnsi="Arial" w:cs="Arial"/>
          <w:b/>
          <w:sz w:val="24"/>
          <w:szCs w:val="24"/>
          <w:u w:val="single"/>
        </w:rPr>
        <w:t xml:space="preserve">Batch Approving Multiple REPAs </w:t>
      </w:r>
    </w:p>
    <w:p w:rsidR="00D930F6" w:rsidRPr="00A54AC1" w:rsidRDefault="00D930F6" w:rsidP="00D930F6">
      <w:pPr>
        <w:rPr>
          <w:rFonts w:ascii="Arial" w:hAnsi="Arial" w:cs="Arial"/>
          <w:sz w:val="24"/>
          <w:szCs w:val="24"/>
        </w:rPr>
      </w:pPr>
      <w:r w:rsidRPr="00A54AC1">
        <w:rPr>
          <w:rFonts w:ascii="Arial" w:hAnsi="Arial" w:cs="Arial"/>
          <w:sz w:val="24"/>
          <w:szCs w:val="24"/>
        </w:rPr>
        <w:t xml:space="preserve">On the EGMS Home Page (http://egms.umn.edu), click on EGMS Forms. </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 xml:space="preserve">Click “Make a Request” on the Main Menu. </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Click the 'REPABATCH-Batch Approval of REPA forms' line.  If you do not have 'REPABATCH' as an option, contact the Conflict of Interest Program at (612) 626-1462 or repamail@umn.edu.</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 xml:space="preserve">Click the Make Request button. </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Select the primary approver or alternate approver radio button.  Click Continue REPABATCH.</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EGMS assembles a list of the REPAs which contain no reported external professional activities, financial interests, business interests, or comments left by the preparer.</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 xml:space="preserve">Check that none of the forms on the batch list is from an individual you believe has external professional activities, financial interests, or business interests to report (i.e., an individual who may have mistakenly answered "no" to one or more general questions). </w:t>
      </w:r>
    </w:p>
    <w:p w:rsidR="00D930F6" w:rsidRPr="00A54AC1" w:rsidRDefault="00D930F6" w:rsidP="00D930F6">
      <w:pPr>
        <w:numPr>
          <w:ilvl w:val="0"/>
          <w:numId w:val="12"/>
        </w:numPr>
        <w:spacing w:after="0" w:line="240" w:lineRule="auto"/>
        <w:rPr>
          <w:rFonts w:ascii="Arial" w:hAnsi="Arial" w:cs="Arial"/>
          <w:sz w:val="24"/>
          <w:szCs w:val="24"/>
        </w:rPr>
      </w:pPr>
      <w:r w:rsidRPr="00A54AC1">
        <w:rPr>
          <w:rFonts w:ascii="Arial" w:hAnsi="Arial" w:cs="Arial"/>
          <w:sz w:val="24"/>
          <w:szCs w:val="24"/>
        </w:rPr>
        <w:t>If you wish to defer approval of a particular REPA form on the batch list until later, click the Process later button next to that form.</w:t>
      </w:r>
    </w:p>
    <w:p w:rsidR="00D930F6" w:rsidRPr="00271EFE" w:rsidRDefault="00D930F6" w:rsidP="00271EFE">
      <w:pPr>
        <w:numPr>
          <w:ilvl w:val="0"/>
          <w:numId w:val="12"/>
        </w:numPr>
        <w:spacing w:after="0" w:line="240" w:lineRule="auto"/>
        <w:rPr>
          <w:rFonts w:ascii="Arial" w:hAnsi="Arial" w:cs="Arial"/>
          <w:sz w:val="24"/>
          <w:szCs w:val="24"/>
        </w:rPr>
      </w:pPr>
      <w:r w:rsidRPr="00A54AC1">
        <w:rPr>
          <w:rFonts w:ascii="Arial" w:hAnsi="Arial" w:cs="Arial"/>
          <w:sz w:val="24"/>
          <w:szCs w:val="24"/>
        </w:rPr>
        <w:t>Click the Submit Request button.  Your electronic approval signature is attached to those forms for which 'OK' was indicated. Forms marked as 'Process later' can be reviewed and processed at another time.</w:t>
      </w:r>
    </w:p>
    <w:p w:rsidR="00D930F6" w:rsidRPr="00A54AC1" w:rsidRDefault="00A60856" w:rsidP="00D930F6">
      <w:pPr>
        <w:rPr>
          <w:rFonts w:ascii="Arial" w:hAnsi="Arial" w:cs="Arial"/>
          <w:b/>
          <w:sz w:val="24"/>
          <w:szCs w:val="24"/>
          <w:u w:val="single"/>
        </w:rPr>
      </w:pPr>
      <w:r w:rsidRPr="00A54AC1">
        <w:rPr>
          <w:rFonts w:ascii="Arial" w:hAnsi="Arial" w:cs="Arial"/>
          <w:b/>
          <w:sz w:val="24"/>
          <w:szCs w:val="24"/>
          <w:u w:val="single"/>
        </w:rPr>
        <w:br/>
      </w:r>
      <w:r w:rsidR="00D930F6" w:rsidRPr="00A54AC1">
        <w:rPr>
          <w:rFonts w:ascii="Arial" w:hAnsi="Arial" w:cs="Arial"/>
          <w:b/>
          <w:sz w:val="24"/>
          <w:szCs w:val="24"/>
          <w:u w:val="single"/>
        </w:rPr>
        <w:t>Managing e-mail notifications regarding REPAs awaiting your review</w:t>
      </w:r>
    </w:p>
    <w:p w:rsidR="00D930F6" w:rsidRPr="00A54AC1" w:rsidRDefault="00D930F6" w:rsidP="00D930F6">
      <w:pPr>
        <w:rPr>
          <w:rFonts w:ascii="Arial" w:hAnsi="Arial" w:cs="Arial"/>
          <w:sz w:val="24"/>
          <w:szCs w:val="24"/>
        </w:rPr>
      </w:pPr>
      <w:r w:rsidRPr="00A54AC1">
        <w:rPr>
          <w:rFonts w:ascii="Arial" w:hAnsi="Arial" w:cs="Arial"/>
          <w:sz w:val="24"/>
          <w:szCs w:val="24"/>
        </w:rPr>
        <w:t>Primary approvers can choose to receive an email notice when a REPA has been forwarded for review:</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On the EGMS Home Page (http://egms.umn.edu), click on EGMS Forms.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Log in with your Internet ID and password.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Click on User Preferences on the Main Menu.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 xml:space="preserve">Click the Yes or No radio button to receive or disable e-mail notifications. </w:t>
      </w:r>
    </w:p>
    <w:p w:rsidR="00D930F6" w:rsidRPr="00A54AC1" w:rsidRDefault="00D930F6" w:rsidP="00D930F6">
      <w:pPr>
        <w:numPr>
          <w:ilvl w:val="0"/>
          <w:numId w:val="13"/>
        </w:numPr>
        <w:spacing w:after="0" w:line="240" w:lineRule="auto"/>
        <w:rPr>
          <w:rFonts w:ascii="Arial" w:hAnsi="Arial" w:cs="Arial"/>
          <w:sz w:val="24"/>
          <w:szCs w:val="24"/>
        </w:rPr>
      </w:pPr>
      <w:r w:rsidRPr="00A54AC1">
        <w:rPr>
          <w:rFonts w:ascii="Arial" w:hAnsi="Arial" w:cs="Arial"/>
          <w:sz w:val="24"/>
          <w:szCs w:val="24"/>
        </w:rPr>
        <w:t>Click the Ok button.</w:t>
      </w:r>
    </w:p>
    <w:p w:rsidR="001B6EE2" w:rsidRPr="00A54AC1" w:rsidRDefault="00D930F6" w:rsidP="001B6EE2">
      <w:pPr>
        <w:rPr>
          <w:rFonts w:ascii="Arial" w:hAnsi="Arial" w:cs="Arial"/>
          <w:sz w:val="24"/>
          <w:szCs w:val="24"/>
        </w:rPr>
      </w:pPr>
      <w:r w:rsidRPr="00A54AC1">
        <w:rPr>
          <w:rFonts w:ascii="Arial" w:hAnsi="Arial" w:cs="Arial"/>
          <w:sz w:val="24"/>
          <w:szCs w:val="24"/>
        </w:rPr>
        <w:br/>
        <w:t>Alternate Approvers: Alternate Approvers do not receive e-mail notification of REPAs waiting for review. As an Alternate Approver, you must monitor whether forms are waiting for your review. If you see a REPA form on your list as an Alternate Approver, do not review and approve the form unless you are asked to do so by the Approver, as the Approver may have more than one designated Alternate Approver.</w:t>
      </w:r>
    </w:p>
    <w:p w:rsidR="0045552A" w:rsidRPr="00A54AC1" w:rsidRDefault="0045552A" w:rsidP="0045552A">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lastRenderedPageBreak/>
        <w:t>How Do I View or Print My REPA?</w:t>
      </w:r>
    </w:p>
    <w:p w:rsidR="0045552A" w:rsidRPr="00A54AC1" w:rsidRDefault="0045552A" w:rsidP="0045552A">
      <w:pPr>
        <w:spacing w:before="100" w:beforeAutospacing="1" w:after="100" w:afterAutospacing="1"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You can review and print a REPA as soon as the form is submitted. Note that printing a REPA requires Adobe Acrobat Reader software.</w:t>
      </w:r>
    </w:p>
    <w:p w:rsidR="0045552A" w:rsidRPr="00A54AC1" w:rsidRDefault="0045552A" w:rsidP="0045552A">
      <w:pPr>
        <w:spacing w:before="100" w:beforeAutospacing="1" w:after="100" w:afterAutospacing="1"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To view a submitted REPA:</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Go to </w:t>
      </w:r>
      <w:hyperlink r:id="rId9" w:history="1">
        <w:r w:rsidRPr="00A54AC1">
          <w:rPr>
            <w:rStyle w:val="Hyperlink"/>
            <w:rFonts w:ascii="Arial" w:eastAsia="Times New Roman" w:hAnsi="Arial" w:cs="Arial"/>
            <w:sz w:val="24"/>
            <w:szCs w:val="24"/>
          </w:rPr>
          <w:t>http://egms.umn.edu/</w:t>
        </w:r>
      </w:hyperlink>
      <w:r w:rsidRPr="00A54AC1">
        <w:rPr>
          <w:rFonts w:ascii="Arial" w:eastAsia="Times New Roman" w:hAnsi="Arial" w:cs="Arial"/>
          <w:color w:val="000000"/>
          <w:sz w:val="24"/>
          <w:szCs w:val="24"/>
        </w:rPr>
        <w:t xml:space="preserve"> and click on “EGMS Forms” near the bottom right corner.</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prompted, log in with your Internet ID and password.</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Click on “Status of Requests” on the Main Menu.</w:t>
      </w:r>
    </w:p>
    <w:p w:rsidR="0045552A" w:rsidRPr="00A54AC1" w:rsidRDefault="0045552A" w:rsidP="0045552A">
      <w:pPr>
        <w:numPr>
          <w:ilvl w:val="0"/>
          <w:numId w:val="14"/>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A list of your previously submitted EGMS Requests will appear. Select the hyperlink for the form you wish to view.</w:t>
      </w:r>
    </w:p>
    <w:p w:rsidR="0045552A" w:rsidRPr="00A54AC1" w:rsidRDefault="0045552A" w:rsidP="0045552A">
      <w:p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To print a submitted REPA:</w:t>
      </w:r>
    </w:p>
    <w:p w:rsidR="0045552A" w:rsidRPr="00A54AC1" w:rsidRDefault="0045552A" w:rsidP="0045552A">
      <w:pPr>
        <w:numPr>
          <w:ilvl w:val="0"/>
          <w:numId w:val="15"/>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Follow the above instructions to access the REPA you wish to print.</w:t>
      </w:r>
    </w:p>
    <w:p w:rsidR="0045552A" w:rsidRPr="00A54AC1" w:rsidRDefault="0045552A" w:rsidP="0045552A">
      <w:pPr>
        <w:numPr>
          <w:ilvl w:val="0"/>
          <w:numId w:val="15"/>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Scroll down three-fourths of the way down the page and click the “View/Print Acrobat PDF” button.</w:t>
      </w:r>
    </w:p>
    <w:p w:rsidR="0045552A" w:rsidRPr="00A54AC1" w:rsidRDefault="0045552A">
      <w:pPr>
        <w:rPr>
          <w:rFonts w:ascii="Arial" w:hAnsi="Arial" w:cs="Arial"/>
          <w:sz w:val="24"/>
          <w:szCs w:val="24"/>
        </w:rPr>
      </w:pPr>
    </w:p>
    <w:p w:rsidR="0045552A" w:rsidRPr="00A54AC1" w:rsidRDefault="0045552A" w:rsidP="0045552A">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How Do I Access My Returned REPA?</w:t>
      </w:r>
    </w:p>
    <w:p w:rsidR="0045552A" w:rsidRPr="00A54AC1" w:rsidRDefault="0045552A" w:rsidP="0045552A">
      <w:p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your departmental or collegiate approver returned your REPA to you to make changes, you should have received an automated e-mail with a link to follow to the returned REPA. If you did not receive an e-mail, to access the form manually:</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Follow the instructions above to view the submitted REPA. </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After you access the returned REPA, click on the “History” button in the top left corner of the page. That button will take you to the comments your approver left when he or she returned the REPA to you.</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If your approver left comments for you, make the changes your approver requested and scroll down to click “Re-Submit Request.”</w:t>
      </w:r>
    </w:p>
    <w:p w:rsidR="0045552A" w:rsidRPr="00A54AC1" w:rsidRDefault="0045552A" w:rsidP="0045552A">
      <w:pPr>
        <w:numPr>
          <w:ilvl w:val="0"/>
          <w:numId w:val="16"/>
        </w:numPr>
        <w:spacing w:before="100" w:beforeAutospacing="1" w:after="0" w:line="240" w:lineRule="auto"/>
        <w:rPr>
          <w:rFonts w:ascii="Arial" w:eastAsia="Times New Roman" w:hAnsi="Arial" w:cs="Arial"/>
          <w:color w:val="000000"/>
          <w:sz w:val="24"/>
          <w:szCs w:val="24"/>
        </w:rPr>
      </w:pPr>
      <w:r w:rsidRPr="00A54AC1">
        <w:rPr>
          <w:rFonts w:ascii="Arial" w:eastAsia="Times New Roman" w:hAnsi="Arial" w:cs="Arial"/>
          <w:color w:val="000000"/>
          <w:sz w:val="24"/>
          <w:szCs w:val="24"/>
        </w:rPr>
        <w:t xml:space="preserve">If your approver did not leave comments for you, contact that approver directly to find out why the REPA was returned to you. </w:t>
      </w:r>
    </w:p>
    <w:p w:rsidR="008F6EAB" w:rsidRPr="00A54AC1" w:rsidRDefault="008F6EAB" w:rsidP="008F6EA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Conflicts of Interest Policies</w:t>
      </w:r>
    </w:p>
    <w:p w:rsidR="008F6EAB" w:rsidRPr="00A54AC1" w:rsidRDefault="008F6EAB" w:rsidP="008F6EAB">
      <w:pPr>
        <w:shd w:val="clear" w:color="auto" w:fill="FFFFFF"/>
        <w:spacing w:before="100" w:beforeAutospacing="1" w:after="100" w:afterAutospacing="1" w:line="270" w:lineRule="atLeast"/>
        <w:outlineLvl w:val="2"/>
        <w:rPr>
          <w:rFonts w:ascii="Arial" w:eastAsia="Times New Roman" w:hAnsi="Arial" w:cs="Arial"/>
          <w:b/>
          <w:bCs/>
          <w:color w:val="333333"/>
          <w:sz w:val="24"/>
          <w:szCs w:val="24"/>
        </w:rPr>
      </w:pPr>
      <w:r w:rsidRPr="00A54AC1">
        <w:rPr>
          <w:rFonts w:ascii="Arial" w:eastAsia="Times New Roman" w:hAnsi="Arial" w:cs="Arial"/>
          <w:b/>
          <w:bCs/>
          <w:color w:val="333333"/>
          <w:sz w:val="24"/>
          <w:szCs w:val="24"/>
        </w:rPr>
        <w:t>Board of Regents Policies</w:t>
      </w:r>
    </w:p>
    <w:p w:rsidR="008F6EAB" w:rsidRPr="008B7245" w:rsidRDefault="008F6EAB" w:rsidP="008F6EAB">
      <w:pPr>
        <w:numPr>
          <w:ilvl w:val="0"/>
          <w:numId w:val="1"/>
        </w:numPr>
        <w:shd w:val="clear" w:color="auto" w:fill="FFFFFF"/>
        <w:spacing w:before="100" w:beforeAutospacing="1" w:after="100" w:afterAutospacing="1" w:line="270" w:lineRule="atLeast"/>
        <w:ind w:left="150" w:right="150"/>
        <w:rPr>
          <w:rFonts w:ascii="Arial" w:eastAsia="Times New Roman" w:hAnsi="Arial" w:cs="Arial"/>
          <w:color w:val="333333"/>
          <w:sz w:val="24"/>
          <w:szCs w:val="24"/>
        </w:rPr>
      </w:pPr>
      <w:r w:rsidRPr="008B7245">
        <w:rPr>
          <w:rFonts w:ascii="Arial" w:eastAsia="Times New Roman" w:hAnsi="Arial" w:cs="Arial"/>
          <w:b/>
          <w:bCs/>
          <w:color w:val="333333"/>
          <w:sz w:val="24"/>
          <w:szCs w:val="24"/>
        </w:rPr>
        <w:t>Board of Regents Policy: </w:t>
      </w:r>
      <w:hyperlink r:id="rId10" w:history="1">
        <w:r w:rsidRPr="008B7245">
          <w:rPr>
            <w:rFonts w:ascii="Arial" w:eastAsia="Times New Roman" w:hAnsi="Arial" w:cs="Arial"/>
            <w:b/>
            <w:bCs/>
            <w:iCs/>
            <w:color w:val="990000"/>
            <w:sz w:val="24"/>
            <w:szCs w:val="24"/>
          </w:rPr>
          <w:t>Individual Conflicts of Interest</w:t>
        </w:r>
      </w:hyperlink>
    </w:p>
    <w:p w:rsidR="008F6EAB" w:rsidRPr="008B7245" w:rsidRDefault="008F6EAB" w:rsidP="008F6EAB">
      <w:pPr>
        <w:numPr>
          <w:ilvl w:val="0"/>
          <w:numId w:val="1"/>
        </w:numPr>
        <w:shd w:val="clear" w:color="auto" w:fill="FFFFFF"/>
        <w:spacing w:before="100" w:beforeAutospacing="1" w:after="240" w:line="270" w:lineRule="atLeast"/>
        <w:ind w:left="150" w:right="150"/>
        <w:rPr>
          <w:rFonts w:ascii="Arial" w:eastAsia="Times New Roman" w:hAnsi="Arial" w:cs="Arial"/>
          <w:color w:val="333333"/>
          <w:sz w:val="24"/>
          <w:szCs w:val="24"/>
        </w:rPr>
      </w:pPr>
      <w:r w:rsidRPr="008B7245">
        <w:rPr>
          <w:rFonts w:ascii="Arial" w:eastAsia="Times New Roman" w:hAnsi="Arial" w:cs="Arial"/>
          <w:b/>
          <w:bCs/>
          <w:color w:val="333333"/>
          <w:sz w:val="24"/>
          <w:szCs w:val="24"/>
        </w:rPr>
        <w:t>Board of Regents Policy: </w:t>
      </w:r>
      <w:hyperlink r:id="rId11" w:history="1">
        <w:r w:rsidRPr="008B7245">
          <w:rPr>
            <w:rFonts w:ascii="Arial" w:eastAsia="Times New Roman" w:hAnsi="Arial" w:cs="Arial"/>
            <w:b/>
            <w:bCs/>
            <w:iCs/>
            <w:color w:val="990000"/>
            <w:sz w:val="24"/>
            <w:szCs w:val="24"/>
          </w:rPr>
          <w:t>Institutional Conflict of Interest</w:t>
        </w:r>
      </w:hyperlink>
    </w:p>
    <w:p w:rsidR="008F6EAB" w:rsidRPr="00A54AC1" w:rsidRDefault="008F6EAB" w:rsidP="008F6EAB">
      <w:pPr>
        <w:shd w:val="clear" w:color="auto" w:fill="FFFFFF"/>
        <w:spacing w:before="100" w:beforeAutospacing="1" w:after="100" w:afterAutospacing="1" w:line="270" w:lineRule="atLeast"/>
        <w:outlineLvl w:val="2"/>
        <w:rPr>
          <w:rFonts w:ascii="Arial" w:eastAsia="Times New Roman" w:hAnsi="Arial" w:cs="Arial"/>
          <w:b/>
          <w:bCs/>
          <w:color w:val="333333"/>
          <w:sz w:val="24"/>
          <w:szCs w:val="24"/>
        </w:rPr>
      </w:pPr>
      <w:r w:rsidRPr="00A54AC1">
        <w:rPr>
          <w:rFonts w:ascii="Arial" w:eastAsia="Times New Roman" w:hAnsi="Arial" w:cs="Arial"/>
          <w:b/>
          <w:bCs/>
          <w:color w:val="333333"/>
          <w:sz w:val="24"/>
          <w:szCs w:val="24"/>
        </w:rPr>
        <w:t>Administrative Policies</w:t>
      </w:r>
    </w:p>
    <w:p w:rsidR="008F6EAB" w:rsidRPr="00A54AC1" w:rsidRDefault="008F6EAB" w:rsidP="008F6EAB">
      <w:pPr>
        <w:shd w:val="clear" w:color="auto" w:fill="FFFFFF"/>
        <w:spacing w:after="100" w:afterAutospacing="1" w:line="270" w:lineRule="atLeast"/>
        <w:outlineLvl w:val="4"/>
        <w:rPr>
          <w:rFonts w:ascii="Arial" w:eastAsia="Times New Roman" w:hAnsi="Arial" w:cs="Arial"/>
          <w:color w:val="333333"/>
          <w:sz w:val="24"/>
          <w:szCs w:val="24"/>
        </w:rPr>
      </w:pPr>
      <w:r w:rsidRPr="00A54AC1">
        <w:rPr>
          <w:rFonts w:ascii="Arial" w:eastAsia="Times New Roman" w:hAnsi="Arial" w:cs="Arial"/>
          <w:color w:val="333333"/>
          <w:sz w:val="24"/>
          <w:szCs w:val="24"/>
        </w:rPr>
        <w:t>(Related procedures are listed below each policy.)</w:t>
      </w:r>
    </w:p>
    <w:p w:rsidR="008F6EAB" w:rsidRPr="00A54AC1" w:rsidRDefault="008F6EAB" w:rsidP="008F6EAB">
      <w:pPr>
        <w:numPr>
          <w:ilvl w:val="0"/>
          <w:numId w:val="2"/>
        </w:numPr>
        <w:shd w:val="clear" w:color="auto" w:fill="FFFFFF"/>
        <w:spacing w:before="100" w:beforeAutospacing="1" w:after="100" w:afterAutospacing="1" w:line="270" w:lineRule="atLeast"/>
        <w:ind w:left="150" w:right="150"/>
        <w:rPr>
          <w:rFonts w:ascii="Arial" w:eastAsia="Times New Roman" w:hAnsi="Arial" w:cs="Arial"/>
          <w:color w:val="333333"/>
          <w:sz w:val="24"/>
          <w:szCs w:val="24"/>
        </w:rPr>
      </w:pPr>
      <w:r w:rsidRPr="00A54AC1">
        <w:rPr>
          <w:rFonts w:ascii="Arial" w:eastAsia="Times New Roman" w:hAnsi="Arial" w:cs="Arial"/>
          <w:b/>
          <w:bCs/>
          <w:color w:val="333333"/>
          <w:sz w:val="24"/>
          <w:szCs w:val="24"/>
        </w:rPr>
        <w:lastRenderedPageBreak/>
        <w:t>Administrative Policy:</w:t>
      </w:r>
      <w:hyperlink r:id="rId12" w:history="1">
        <w:r w:rsidRPr="00A54AC1">
          <w:rPr>
            <w:rFonts w:ascii="Arial" w:eastAsia="Times New Roman" w:hAnsi="Arial" w:cs="Arial"/>
            <w:b/>
            <w:bCs/>
            <w:iCs/>
            <w:color w:val="990000"/>
            <w:sz w:val="24"/>
            <w:szCs w:val="24"/>
          </w:rPr>
          <w:t> Individual Conflicts of Interest</w:t>
        </w:r>
      </w:hyperlink>
      <w:r w:rsidR="00255625">
        <w:rPr>
          <w:rFonts w:ascii="Arial" w:eastAsia="Times New Roman" w:hAnsi="Arial" w:cs="Arial"/>
          <w:b/>
          <w:bCs/>
          <w:iCs/>
          <w:color w:val="990000"/>
          <w:sz w:val="24"/>
          <w:szCs w:val="24"/>
        </w:rPr>
        <w:t xml:space="preserve"> and Standards Governing Relationships with Business Entities</w:t>
      </w:r>
    </w:p>
    <w:p w:rsidR="008F6EAB" w:rsidRPr="00A36EE0" w:rsidRDefault="001969FE" w:rsidP="00A36EE0">
      <w:pPr>
        <w:pStyle w:val="ListParagraph"/>
        <w:numPr>
          <w:ilvl w:val="0"/>
          <w:numId w:val="2"/>
        </w:numPr>
        <w:shd w:val="clear" w:color="auto" w:fill="FFFFFF"/>
        <w:spacing w:line="270" w:lineRule="atLeast"/>
        <w:ind w:right="300"/>
        <w:rPr>
          <w:rFonts w:ascii="Arial" w:hAnsi="Arial" w:cs="Arial"/>
          <w:color w:val="333333"/>
        </w:rPr>
      </w:pPr>
      <w:hyperlink r:id="rId13" w:history="1">
        <w:r w:rsidR="008F6EAB" w:rsidRPr="00A36EE0">
          <w:rPr>
            <w:rFonts w:ascii="Arial" w:hAnsi="Arial" w:cs="Arial"/>
            <w:iCs/>
            <w:color w:val="990000"/>
            <w:u w:val="single"/>
          </w:rPr>
          <w:t>Reporting External Relationships and Business and Financial Interests</w:t>
        </w:r>
      </w:hyperlink>
    </w:p>
    <w:p w:rsidR="008F6EAB" w:rsidRPr="00A36EE0" w:rsidRDefault="001969FE" w:rsidP="00A36EE0">
      <w:pPr>
        <w:pStyle w:val="ListParagraph"/>
        <w:numPr>
          <w:ilvl w:val="0"/>
          <w:numId w:val="2"/>
        </w:numPr>
        <w:shd w:val="clear" w:color="auto" w:fill="FFFFFF"/>
        <w:spacing w:line="270" w:lineRule="atLeast"/>
        <w:ind w:right="300"/>
        <w:rPr>
          <w:rFonts w:ascii="Arial" w:hAnsi="Arial" w:cs="Arial"/>
          <w:color w:val="333333"/>
        </w:rPr>
      </w:pPr>
      <w:hyperlink r:id="rId14" w:history="1">
        <w:r w:rsidR="008F6EAB" w:rsidRPr="00A36EE0">
          <w:rPr>
            <w:rFonts w:ascii="Arial" w:hAnsi="Arial" w:cs="Arial"/>
            <w:iCs/>
            <w:color w:val="990000"/>
            <w:u w:val="single"/>
          </w:rPr>
          <w:t>Evaluating Reports of Business and Financial Interests and Managing Individual Conflicts of Interest</w:t>
        </w:r>
      </w:hyperlink>
    </w:p>
    <w:p w:rsidR="008F6EAB" w:rsidRPr="00A54AC1" w:rsidRDefault="008F6EAB" w:rsidP="008F6EAB">
      <w:pPr>
        <w:numPr>
          <w:ilvl w:val="0"/>
          <w:numId w:val="2"/>
        </w:numPr>
        <w:shd w:val="clear" w:color="auto" w:fill="FFFFFF"/>
        <w:spacing w:before="100" w:beforeAutospacing="1" w:after="100" w:afterAutospacing="1" w:line="270" w:lineRule="atLeast"/>
        <w:ind w:left="150" w:right="150"/>
        <w:rPr>
          <w:rFonts w:ascii="Arial" w:eastAsia="Times New Roman" w:hAnsi="Arial" w:cs="Arial"/>
          <w:color w:val="333333"/>
          <w:sz w:val="24"/>
          <w:szCs w:val="24"/>
        </w:rPr>
      </w:pPr>
      <w:r w:rsidRPr="00A54AC1">
        <w:rPr>
          <w:rFonts w:ascii="Arial" w:eastAsia="Times New Roman" w:hAnsi="Arial" w:cs="Arial"/>
          <w:b/>
          <w:bCs/>
          <w:color w:val="333333"/>
          <w:sz w:val="24"/>
          <w:szCs w:val="24"/>
        </w:rPr>
        <w:t>Administrative Policy: </w:t>
      </w:r>
      <w:hyperlink r:id="rId15" w:history="1">
        <w:r w:rsidRPr="00A54AC1">
          <w:rPr>
            <w:rFonts w:ascii="Arial" w:eastAsia="Times New Roman" w:hAnsi="Arial" w:cs="Arial"/>
            <w:b/>
            <w:bCs/>
            <w:iCs/>
            <w:color w:val="990000"/>
            <w:sz w:val="24"/>
            <w:szCs w:val="24"/>
          </w:rPr>
          <w:t>Institutional Conflict of Interest</w:t>
        </w:r>
      </w:hyperlink>
    </w:p>
    <w:p w:rsidR="008F6EAB" w:rsidRPr="00A36EE0" w:rsidRDefault="001969FE" w:rsidP="00A36EE0">
      <w:pPr>
        <w:pStyle w:val="ListParagraph"/>
        <w:numPr>
          <w:ilvl w:val="0"/>
          <w:numId w:val="2"/>
        </w:numPr>
        <w:shd w:val="clear" w:color="auto" w:fill="FFFFFF"/>
        <w:spacing w:line="270" w:lineRule="atLeast"/>
        <w:ind w:right="300"/>
        <w:rPr>
          <w:rFonts w:ascii="Arial" w:hAnsi="Arial" w:cs="Arial"/>
          <w:color w:val="333333"/>
        </w:rPr>
      </w:pPr>
      <w:hyperlink r:id="rId16" w:history="1">
        <w:r w:rsidR="008F6EAB" w:rsidRPr="00A36EE0">
          <w:rPr>
            <w:rFonts w:ascii="Arial" w:hAnsi="Arial" w:cs="Arial"/>
            <w:iCs/>
            <w:color w:val="990000"/>
          </w:rPr>
          <w:t>Reviewing and Managing Potential Institutional Conflicts of Interest</w:t>
        </w:r>
      </w:hyperlink>
    </w:p>
    <w:p w:rsidR="008F6EAB" w:rsidRPr="00A54AC1" w:rsidRDefault="008F6EAB" w:rsidP="008F6EAB">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Related Policies</w:t>
      </w:r>
    </w:p>
    <w:p w:rsidR="008F6EAB" w:rsidRPr="00A54AC1" w:rsidRDefault="008F6EAB" w:rsidP="008F6EAB">
      <w:pPr>
        <w:shd w:val="clear" w:color="auto" w:fill="FFFFFF"/>
        <w:spacing w:before="100" w:beforeAutospacing="1" w:after="100" w:afterAutospacing="1" w:line="270" w:lineRule="atLeast"/>
        <w:outlineLvl w:val="2"/>
        <w:rPr>
          <w:rFonts w:ascii="Arial" w:eastAsia="Times New Roman" w:hAnsi="Arial" w:cs="Arial"/>
          <w:b/>
          <w:bCs/>
          <w:color w:val="333333"/>
          <w:sz w:val="24"/>
          <w:szCs w:val="24"/>
        </w:rPr>
      </w:pPr>
      <w:r w:rsidRPr="00A54AC1">
        <w:rPr>
          <w:rFonts w:ascii="Arial" w:eastAsia="Times New Roman" w:hAnsi="Arial" w:cs="Arial"/>
          <w:b/>
          <w:bCs/>
          <w:color w:val="333333"/>
          <w:sz w:val="24"/>
          <w:szCs w:val="24"/>
        </w:rPr>
        <w:t>Board of Regents Policies</w:t>
      </w:r>
    </w:p>
    <w:p w:rsidR="008F6EAB" w:rsidRPr="008B7245" w:rsidRDefault="008F6EAB" w:rsidP="008F6EAB">
      <w:pPr>
        <w:numPr>
          <w:ilvl w:val="0"/>
          <w:numId w:val="3"/>
        </w:numPr>
        <w:shd w:val="clear" w:color="auto" w:fill="FFFFFF"/>
        <w:spacing w:before="100" w:beforeAutospacing="1" w:after="100" w:afterAutospacing="1" w:line="270" w:lineRule="atLeast"/>
        <w:ind w:left="150" w:right="150"/>
        <w:rPr>
          <w:rFonts w:ascii="Arial" w:eastAsia="Times New Roman" w:hAnsi="Arial" w:cs="Arial"/>
          <w:color w:val="333333"/>
          <w:sz w:val="24"/>
          <w:szCs w:val="24"/>
        </w:rPr>
      </w:pPr>
      <w:r w:rsidRPr="008B7245">
        <w:rPr>
          <w:rFonts w:ascii="Arial" w:eastAsia="Times New Roman" w:hAnsi="Arial" w:cs="Arial"/>
          <w:b/>
          <w:bCs/>
          <w:color w:val="333333"/>
          <w:sz w:val="24"/>
          <w:szCs w:val="24"/>
        </w:rPr>
        <w:t>Board of Regents Policy: </w:t>
      </w:r>
      <w:hyperlink r:id="rId17" w:history="1">
        <w:r w:rsidRPr="008B7245">
          <w:rPr>
            <w:rFonts w:ascii="Arial" w:eastAsia="Times New Roman" w:hAnsi="Arial" w:cs="Arial"/>
            <w:b/>
            <w:bCs/>
            <w:iCs/>
            <w:color w:val="990000"/>
            <w:sz w:val="24"/>
            <w:szCs w:val="24"/>
          </w:rPr>
          <w:t>Outside Consulting and Other Commitments</w:t>
        </w:r>
      </w:hyperlink>
    </w:p>
    <w:p w:rsidR="008F6EAB" w:rsidRPr="00A54AC1" w:rsidRDefault="008F6EAB" w:rsidP="008F6EAB">
      <w:pPr>
        <w:shd w:val="clear" w:color="auto" w:fill="FFFFFF"/>
        <w:spacing w:before="100" w:beforeAutospacing="1" w:after="100" w:afterAutospacing="1" w:line="270" w:lineRule="atLeast"/>
        <w:outlineLvl w:val="2"/>
        <w:rPr>
          <w:rFonts w:ascii="Arial" w:eastAsia="Times New Roman" w:hAnsi="Arial" w:cs="Arial"/>
          <w:b/>
          <w:bCs/>
          <w:color w:val="333333"/>
          <w:sz w:val="24"/>
          <w:szCs w:val="24"/>
        </w:rPr>
      </w:pPr>
      <w:r w:rsidRPr="00A54AC1">
        <w:rPr>
          <w:rFonts w:ascii="Arial" w:eastAsia="Times New Roman" w:hAnsi="Arial" w:cs="Arial"/>
          <w:b/>
          <w:bCs/>
          <w:color w:val="333333"/>
          <w:sz w:val="24"/>
          <w:szCs w:val="24"/>
        </w:rPr>
        <w:t>Administrative Policies</w:t>
      </w:r>
    </w:p>
    <w:p w:rsidR="008F6EAB" w:rsidRPr="00A54AC1" w:rsidRDefault="008F6EAB" w:rsidP="008F6EAB">
      <w:pPr>
        <w:numPr>
          <w:ilvl w:val="0"/>
          <w:numId w:val="4"/>
        </w:numPr>
        <w:shd w:val="clear" w:color="auto" w:fill="FFFFFF"/>
        <w:spacing w:before="100" w:beforeAutospacing="1" w:after="100" w:afterAutospacing="1" w:line="270" w:lineRule="atLeast"/>
        <w:ind w:left="150" w:right="150"/>
        <w:rPr>
          <w:rFonts w:ascii="Arial" w:eastAsia="Times New Roman" w:hAnsi="Arial" w:cs="Arial"/>
          <w:color w:val="333333"/>
          <w:sz w:val="24"/>
          <w:szCs w:val="24"/>
        </w:rPr>
      </w:pPr>
      <w:r w:rsidRPr="00A54AC1">
        <w:rPr>
          <w:rFonts w:ascii="Arial" w:eastAsia="Times New Roman" w:hAnsi="Arial" w:cs="Arial"/>
          <w:b/>
          <w:bCs/>
          <w:color w:val="333333"/>
          <w:sz w:val="24"/>
          <w:szCs w:val="24"/>
        </w:rPr>
        <w:t>Administrative Policy:</w:t>
      </w:r>
      <w:r w:rsidRPr="00A54AC1">
        <w:rPr>
          <w:rFonts w:ascii="Arial" w:eastAsia="Times New Roman" w:hAnsi="Arial" w:cs="Arial"/>
          <w:b/>
          <w:bCs/>
          <w:iCs/>
          <w:color w:val="333333"/>
          <w:sz w:val="24"/>
          <w:szCs w:val="24"/>
        </w:rPr>
        <w:t> </w:t>
      </w:r>
      <w:hyperlink r:id="rId18" w:history="1">
        <w:r w:rsidRPr="00A54AC1">
          <w:rPr>
            <w:rFonts w:ascii="Arial" w:eastAsia="Times New Roman" w:hAnsi="Arial" w:cs="Arial"/>
            <w:b/>
            <w:bCs/>
            <w:iCs/>
            <w:color w:val="990000"/>
            <w:sz w:val="24"/>
            <w:szCs w:val="24"/>
            <w:u w:val="single"/>
          </w:rPr>
          <w:t>Outside Consulting and Other Commitments</w:t>
        </w:r>
      </w:hyperlink>
    </w:p>
    <w:p w:rsidR="008F6EAB" w:rsidRPr="00454796" w:rsidRDefault="001969FE" w:rsidP="00454796">
      <w:pPr>
        <w:pStyle w:val="ListParagraph"/>
        <w:numPr>
          <w:ilvl w:val="0"/>
          <w:numId w:val="4"/>
        </w:numPr>
        <w:shd w:val="clear" w:color="auto" w:fill="FFFFFF"/>
        <w:spacing w:line="270" w:lineRule="atLeast"/>
        <w:ind w:right="300"/>
        <w:rPr>
          <w:rFonts w:ascii="Arial" w:hAnsi="Arial" w:cs="Arial"/>
          <w:color w:val="333333"/>
        </w:rPr>
      </w:pPr>
      <w:hyperlink r:id="rId19" w:history="1">
        <w:r w:rsidR="008F6EAB" w:rsidRPr="00454796">
          <w:rPr>
            <w:rFonts w:ascii="Arial" w:hAnsi="Arial" w:cs="Arial"/>
            <w:iCs/>
            <w:color w:val="990000"/>
            <w:u w:val="single"/>
          </w:rPr>
          <w:t>Outside Consulting and Other Commitments by Faculty and Academic Professional and Administrative (P and A) Staff</w:t>
        </w:r>
      </w:hyperlink>
    </w:p>
    <w:p w:rsidR="0035238E" w:rsidRPr="00454796" w:rsidRDefault="001969FE" w:rsidP="00454796">
      <w:pPr>
        <w:pStyle w:val="ListParagraph"/>
        <w:numPr>
          <w:ilvl w:val="0"/>
          <w:numId w:val="4"/>
        </w:numPr>
        <w:shd w:val="clear" w:color="auto" w:fill="FFFFFF"/>
        <w:spacing w:after="0"/>
        <w:ind w:right="300"/>
        <w:rPr>
          <w:rFonts w:ascii="Arial" w:hAnsi="Arial" w:cs="Arial"/>
        </w:rPr>
      </w:pPr>
      <w:hyperlink r:id="rId20" w:history="1">
        <w:r w:rsidR="008F6EAB" w:rsidRPr="00454796">
          <w:rPr>
            <w:rFonts w:ascii="Arial" w:hAnsi="Arial" w:cs="Arial"/>
            <w:iCs/>
            <w:color w:val="990000"/>
            <w:u w:val="single"/>
          </w:rPr>
          <w:t>Outside Consulting and Commitments by Intercollegiate Athletics Staff</w:t>
        </w:r>
      </w:hyperlink>
    </w:p>
    <w:p w:rsidR="0035238E" w:rsidRPr="00A54AC1" w:rsidRDefault="0035238E" w:rsidP="0035238E">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Website Links</w:t>
      </w:r>
    </w:p>
    <w:p w:rsidR="0035238E" w:rsidRPr="00A54AC1" w:rsidRDefault="0035238E" w:rsidP="0035238E">
      <w:pPr>
        <w:pStyle w:val="Heading6"/>
        <w:spacing w:before="0" w:line="240" w:lineRule="auto"/>
        <w:rPr>
          <w:rFonts w:ascii="Arial" w:eastAsia="Times New Roman" w:hAnsi="Arial" w:cs="Arial"/>
          <w:i w:val="0"/>
          <w:sz w:val="24"/>
          <w:szCs w:val="24"/>
        </w:rPr>
      </w:pPr>
      <w:r w:rsidRPr="00A54AC1">
        <w:rPr>
          <w:rFonts w:ascii="Arial" w:eastAsia="Times New Roman" w:hAnsi="Arial" w:cs="Arial"/>
          <w:i w:val="0"/>
          <w:sz w:val="24"/>
          <w:szCs w:val="24"/>
        </w:rPr>
        <w:t>Conflict of Interest Program</w:t>
      </w:r>
    </w:p>
    <w:p w:rsidR="00255625" w:rsidRDefault="001969FE" w:rsidP="0035238E">
      <w:pPr>
        <w:pStyle w:val="Heading7"/>
        <w:rPr>
          <w:rStyle w:val="Hyperlink"/>
          <w:rFonts w:ascii="Arial" w:eastAsiaTheme="minorHAnsi" w:hAnsi="Arial" w:cs="Arial"/>
          <w:i w:val="0"/>
          <w:iCs w:val="0"/>
          <w:sz w:val="24"/>
          <w:szCs w:val="24"/>
        </w:rPr>
      </w:pPr>
      <w:hyperlink r:id="rId21" w:history="1">
        <w:r w:rsidR="00255625" w:rsidRPr="00726E4A">
          <w:rPr>
            <w:rStyle w:val="Hyperlink"/>
            <w:rFonts w:ascii="Arial" w:eastAsiaTheme="minorHAnsi" w:hAnsi="Arial" w:cs="Arial"/>
            <w:i w:val="0"/>
            <w:iCs w:val="0"/>
            <w:sz w:val="24"/>
            <w:szCs w:val="24"/>
          </w:rPr>
          <w:t>https://coi.umn.edu/</w:t>
        </w:r>
      </w:hyperlink>
    </w:p>
    <w:p w:rsidR="003C5BB8" w:rsidRDefault="0035238E" w:rsidP="003C5BB8">
      <w:pPr>
        <w:rPr>
          <w:rFonts w:ascii="Arial" w:hAnsi="Arial" w:cs="Arial"/>
          <w:sz w:val="23"/>
          <w:szCs w:val="23"/>
        </w:rPr>
      </w:pPr>
      <w:r w:rsidRPr="00A54AC1">
        <w:rPr>
          <w:rFonts w:ascii="Arial" w:hAnsi="Arial" w:cs="Arial"/>
          <w:sz w:val="24"/>
          <w:szCs w:val="24"/>
        </w:rPr>
        <w:t>Co</w:t>
      </w:r>
      <w:r w:rsidR="005638CC">
        <w:rPr>
          <w:rFonts w:ascii="Arial" w:hAnsi="Arial" w:cs="Arial"/>
          <w:sz w:val="24"/>
          <w:szCs w:val="24"/>
        </w:rPr>
        <w:t xml:space="preserve">nflict of Interest </w:t>
      </w:r>
      <w:r w:rsidRPr="00A54AC1">
        <w:rPr>
          <w:rFonts w:ascii="Arial" w:hAnsi="Arial" w:cs="Arial"/>
          <w:sz w:val="24"/>
          <w:szCs w:val="24"/>
        </w:rPr>
        <w:t>Training</w:t>
      </w:r>
      <w:r w:rsidR="005638CC">
        <w:rPr>
          <w:rFonts w:ascii="Arial" w:hAnsi="Arial" w:cs="Arial"/>
          <w:sz w:val="24"/>
          <w:szCs w:val="24"/>
        </w:rPr>
        <w:t xml:space="preserve"> (new in 2018; required every 4 years)</w:t>
      </w:r>
      <w:r w:rsidR="003C5BB8">
        <w:rPr>
          <w:rFonts w:ascii="Arial" w:hAnsi="Arial" w:cs="Arial"/>
          <w:i/>
          <w:sz w:val="24"/>
          <w:szCs w:val="24"/>
        </w:rPr>
        <w:t xml:space="preserve">: </w:t>
      </w:r>
      <w:r w:rsidR="003C5BB8">
        <w:rPr>
          <w:rFonts w:ascii="Arial" w:hAnsi="Arial" w:cs="Arial"/>
          <w:sz w:val="23"/>
          <w:szCs w:val="23"/>
        </w:rPr>
        <w:t xml:space="preserve">click “COI Education” on website  </w:t>
      </w:r>
    </w:p>
    <w:p w:rsidR="0070024F" w:rsidRPr="00A54AC1" w:rsidRDefault="0070024F" w:rsidP="0070024F">
      <w:pPr>
        <w:pBdr>
          <w:bottom w:val="single" w:sz="6" w:space="6" w:color="CCCCCC"/>
        </w:pBdr>
        <w:shd w:val="clear" w:color="auto" w:fill="FFFFFF"/>
        <w:spacing w:before="150" w:after="240" w:line="390" w:lineRule="atLeast"/>
        <w:outlineLvl w:val="0"/>
        <w:rPr>
          <w:rFonts w:ascii="Arial" w:eastAsia="Times New Roman" w:hAnsi="Arial" w:cs="Arial"/>
          <w:b/>
          <w:bCs/>
          <w:color w:val="000000"/>
          <w:kern w:val="36"/>
          <w:sz w:val="24"/>
          <w:szCs w:val="24"/>
        </w:rPr>
      </w:pPr>
      <w:r w:rsidRPr="00A54AC1">
        <w:rPr>
          <w:rFonts w:ascii="Arial" w:eastAsia="Times New Roman" w:hAnsi="Arial" w:cs="Arial"/>
          <w:b/>
          <w:bCs/>
          <w:color w:val="000000"/>
          <w:kern w:val="36"/>
          <w:sz w:val="24"/>
          <w:szCs w:val="24"/>
        </w:rPr>
        <w:t>COI Contact Information</w:t>
      </w:r>
    </w:p>
    <w:p w:rsidR="0070024F" w:rsidRPr="00A54AC1" w:rsidRDefault="0070024F" w:rsidP="0070024F">
      <w:pPr>
        <w:rPr>
          <w:rFonts w:ascii="Arial" w:hAnsi="Arial" w:cs="Arial"/>
          <w:sz w:val="24"/>
          <w:szCs w:val="24"/>
        </w:rPr>
      </w:pPr>
      <w:r w:rsidRPr="00A54AC1">
        <w:rPr>
          <w:rFonts w:ascii="Arial" w:hAnsi="Arial" w:cs="Arial"/>
          <w:sz w:val="24"/>
          <w:szCs w:val="24"/>
        </w:rPr>
        <w:t>For REPA assistance, contact the REPA Helpline at (612) 626-1462, or send an email to repamail@umn.edu.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5"/>
        <w:gridCol w:w="4675"/>
      </w:tblGrid>
      <w:tr w:rsidR="0070024F" w:rsidRPr="00A54AC1" w:rsidTr="00DC5055">
        <w:tc>
          <w:tcPr>
            <w:tcW w:w="2500" w:type="pct"/>
            <w:shd w:val="clear" w:color="auto" w:fill="FFFFFF"/>
            <w:tcMar>
              <w:top w:w="90" w:type="dxa"/>
              <w:left w:w="90" w:type="dxa"/>
              <w:bottom w:w="90" w:type="dxa"/>
              <w:right w:w="90" w:type="dxa"/>
            </w:tcMar>
            <w:hideMark/>
          </w:tcPr>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Jon Guden</w:t>
            </w:r>
            <w:r w:rsidRPr="00A54AC1">
              <w:rPr>
                <w:rFonts w:ascii="Arial" w:eastAsia="Times New Roman" w:hAnsi="Arial" w:cs="Arial"/>
                <w:b/>
                <w:bCs/>
                <w:color w:val="333333"/>
                <w:sz w:val="24"/>
                <w:szCs w:val="24"/>
              </w:rPr>
              <w:br/>
            </w:r>
            <w:r w:rsidRPr="00A54AC1">
              <w:rPr>
                <w:rFonts w:ascii="Arial" w:eastAsia="Times New Roman" w:hAnsi="Arial" w:cs="Arial"/>
                <w:color w:val="333333"/>
                <w:sz w:val="24"/>
                <w:szCs w:val="24"/>
              </w:rPr>
              <w:t>Ass</w:t>
            </w:r>
            <w:r w:rsidR="005D3AFF" w:rsidRPr="00A54AC1">
              <w:rPr>
                <w:rFonts w:ascii="Arial" w:eastAsia="Times New Roman" w:hAnsi="Arial" w:cs="Arial"/>
                <w:color w:val="333333"/>
                <w:sz w:val="24"/>
                <w:szCs w:val="24"/>
              </w:rPr>
              <w:t>ociate</w:t>
            </w:r>
            <w:r w:rsidRPr="00A54AC1">
              <w:rPr>
                <w:rFonts w:ascii="Arial" w:eastAsia="Times New Roman" w:hAnsi="Arial" w:cs="Arial"/>
                <w:color w:val="333333"/>
                <w:sz w:val="24"/>
                <w:szCs w:val="24"/>
              </w:rPr>
              <w:t xml:space="preserve"> Director</w:t>
            </w:r>
            <w:r w:rsidRPr="00A54AC1">
              <w:rPr>
                <w:rFonts w:ascii="Arial" w:eastAsia="Times New Roman" w:hAnsi="Arial" w:cs="Arial"/>
                <w:color w:val="333333"/>
                <w:sz w:val="24"/>
                <w:szCs w:val="24"/>
              </w:rPr>
              <w:br/>
              <w:t>612-626-4727 </w:t>
            </w:r>
            <w:r w:rsidRPr="00A54AC1">
              <w:rPr>
                <w:rFonts w:ascii="Arial" w:eastAsia="Times New Roman" w:hAnsi="Arial" w:cs="Arial"/>
                <w:color w:val="333333"/>
                <w:sz w:val="24"/>
                <w:szCs w:val="24"/>
              </w:rPr>
              <w:br/>
            </w:r>
            <w:hyperlink r:id="rId22" w:history="1">
              <w:r w:rsidRPr="00A54AC1">
                <w:rPr>
                  <w:rFonts w:ascii="Arial" w:eastAsia="Times New Roman" w:hAnsi="Arial" w:cs="Arial"/>
                  <w:color w:val="990000"/>
                  <w:sz w:val="24"/>
                  <w:szCs w:val="24"/>
                </w:rPr>
                <w:t>jguden@umn.edu</w:t>
              </w:r>
            </w:hyperlink>
          </w:p>
          <w:p w:rsidR="0070024F" w:rsidRPr="00A54AC1" w:rsidRDefault="0070024F" w:rsidP="000F5934">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Seth Beccard</w:t>
            </w:r>
            <w:r w:rsidRPr="00A54AC1">
              <w:rPr>
                <w:rFonts w:ascii="Arial" w:eastAsia="Times New Roman" w:hAnsi="Arial" w:cs="Arial"/>
                <w:b/>
                <w:bCs/>
                <w:color w:val="333333"/>
                <w:sz w:val="24"/>
                <w:szCs w:val="24"/>
              </w:rPr>
              <w:br/>
            </w:r>
            <w:r w:rsidR="000F5934">
              <w:rPr>
                <w:rFonts w:ascii="Arial" w:eastAsia="Times New Roman" w:hAnsi="Arial" w:cs="Arial"/>
                <w:color w:val="333333"/>
                <w:sz w:val="24"/>
                <w:szCs w:val="24"/>
              </w:rPr>
              <w:t>Compliance Officer</w:t>
            </w:r>
            <w:r w:rsidRPr="00A54AC1">
              <w:rPr>
                <w:rFonts w:ascii="Arial" w:eastAsia="Times New Roman" w:hAnsi="Arial" w:cs="Arial"/>
                <w:color w:val="333333"/>
                <w:sz w:val="24"/>
                <w:szCs w:val="24"/>
              </w:rPr>
              <w:br/>
              <w:t>612-625-2210</w:t>
            </w:r>
            <w:r w:rsidRPr="00A54AC1">
              <w:rPr>
                <w:rFonts w:ascii="Arial" w:eastAsia="Times New Roman" w:hAnsi="Arial" w:cs="Arial"/>
                <w:color w:val="333333"/>
                <w:sz w:val="24"/>
                <w:szCs w:val="24"/>
              </w:rPr>
              <w:br/>
            </w:r>
            <w:hyperlink r:id="rId23" w:tgtFrame="_blank" w:history="1">
              <w:r w:rsidRPr="00A54AC1">
                <w:rPr>
                  <w:rFonts w:ascii="Arial" w:eastAsia="Times New Roman" w:hAnsi="Arial" w:cs="Arial"/>
                  <w:color w:val="990000"/>
                  <w:sz w:val="24"/>
                  <w:szCs w:val="24"/>
                </w:rPr>
                <w:t>becca002@umn.edu</w:t>
              </w:r>
            </w:hyperlink>
          </w:p>
        </w:tc>
        <w:tc>
          <w:tcPr>
            <w:tcW w:w="2500" w:type="pct"/>
            <w:shd w:val="clear" w:color="auto" w:fill="FFFFFF"/>
            <w:tcMar>
              <w:top w:w="90" w:type="dxa"/>
              <w:left w:w="90" w:type="dxa"/>
              <w:bottom w:w="90" w:type="dxa"/>
              <w:right w:w="90" w:type="dxa"/>
            </w:tcMar>
            <w:hideMark/>
          </w:tcPr>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b/>
                <w:bCs/>
                <w:color w:val="333333"/>
                <w:sz w:val="24"/>
                <w:szCs w:val="24"/>
              </w:rPr>
              <w:t xml:space="preserve">Teja </w:t>
            </w:r>
            <w:r w:rsidR="003C5BB8">
              <w:rPr>
                <w:rFonts w:ascii="Arial" w:eastAsia="Times New Roman" w:hAnsi="Arial" w:cs="Arial"/>
                <w:b/>
                <w:bCs/>
                <w:color w:val="333333"/>
                <w:sz w:val="24"/>
                <w:szCs w:val="24"/>
              </w:rPr>
              <w:t>Grandstrand</w:t>
            </w:r>
            <w:r w:rsidRPr="00A54AC1">
              <w:rPr>
                <w:rFonts w:ascii="Arial" w:eastAsia="Times New Roman" w:hAnsi="Arial" w:cs="Arial"/>
                <w:b/>
                <w:bCs/>
                <w:color w:val="333333"/>
                <w:sz w:val="24"/>
                <w:szCs w:val="24"/>
              </w:rPr>
              <w:br/>
            </w:r>
            <w:r w:rsidRPr="00A54AC1">
              <w:rPr>
                <w:rFonts w:ascii="Arial" w:eastAsia="Times New Roman" w:hAnsi="Arial" w:cs="Arial"/>
                <w:color w:val="333333"/>
                <w:sz w:val="24"/>
                <w:szCs w:val="24"/>
              </w:rPr>
              <w:t>Coordinator</w:t>
            </w:r>
            <w:r w:rsidRPr="00A54AC1">
              <w:rPr>
                <w:rFonts w:ascii="Arial" w:eastAsia="Times New Roman" w:hAnsi="Arial" w:cs="Arial"/>
                <w:color w:val="333333"/>
                <w:sz w:val="24"/>
                <w:szCs w:val="24"/>
              </w:rPr>
              <w:br/>
              <w:t>612-626-7467</w:t>
            </w:r>
            <w:r w:rsidRPr="00A54AC1">
              <w:rPr>
                <w:rFonts w:ascii="Arial" w:eastAsia="Times New Roman" w:hAnsi="Arial" w:cs="Arial"/>
                <w:color w:val="333333"/>
                <w:sz w:val="24"/>
                <w:szCs w:val="24"/>
              </w:rPr>
              <w:br/>
            </w:r>
            <w:hyperlink r:id="rId24" w:history="1">
              <w:r w:rsidRPr="00A54AC1">
                <w:rPr>
                  <w:rFonts w:ascii="Arial" w:eastAsia="Times New Roman" w:hAnsi="Arial" w:cs="Arial"/>
                  <w:color w:val="990000"/>
                  <w:sz w:val="24"/>
                  <w:szCs w:val="24"/>
                </w:rPr>
                <w:t>tjcrane@umn.edu</w:t>
              </w:r>
            </w:hyperlink>
          </w:p>
          <w:p w:rsidR="0070024F" w:rsidRPr="00A54AC1" w:rsidRDefault="0070024F" w:rsidP="0070024F">
            <w:pPr>
              <w:spacing w:after="240" w:line="270" w:lineRule="atLeast"/>
              <w:rPr>
                <w:rFonts w:ascii="Arial" w:eastAsia="Times New Roman" w:hAnsi="Arial" w:cs="Arial"/>
                <w:color w:val="333333"/>
                <w:sz w:val="24"/>
                <w:szCs w:val="24"/>
              </w:rPr>
            </w:pPr>
            <w:r w:rsidRPr="00A54AC1">
              <w:rPr>
                <w:rFonts w:ascii="Arial" w:eastAsia="Times New Roman" w:hAnsi="Arial" w:cs="Arial"/>
                <w:color w:val="333333"/>
                <w:sz w:val="24"/>
                <w:szCs w:val="24"/>
              </w:rPr>
              <w:t> </w:t>
            </w:r>
          </w:p>
        </w:tc>
      </w:tr>
    </w:tbl>
    <w:p w:rsidR="001C7769" w:rsidRPr="00A54AC1" w:rsidRDefault="001C7769">
      <w:pPr>
        <w:rPr>
          <w:sz w:val="24"/>
          <w:szCs w:val="24"/>
        </w:rPr>
      </w:pPr>
    </w:p>
    <w:p w:rsidR="001C7769" w:rsidRPr="00A54AC1" w:rsidRDefault="001C7769">
      <w:pPr>
        <w:rPr>
          <w:sz w:val="24"/>
          <w:szCs w:val="24"/>
        </w:rPr>
      </w:pPr>
    </w:p>
    <w:sectPr w:rsidR="001C7769" w:rsidRPr="00A54AC1" w:rsidSect="008B7245">
      <w:footerReference w:type="default" r:id="rId25"/>
      <w:pgSz w:w="12240" w:h="15840"/>
      <w:pgMar w:top="99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FE" w:rsidRDefault="001969FE" w:rsidP="005157CF">
      <w:pPr>
        <w:spacing w:after="0" w:line="240" w:lineRule="auto"/>
      </w:pPr>
      <w:r>
        <w:separator/>
      </w:r>
    </w:p>
  </w:endnote>
  <w:endnote w:type="continuationSeparator" w:id="0">
    <w:p w:rsidR="001969FE" w:rsidRDefault="001969FE" w:rsidP="0051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7CF" w:rsidRDefault="005157CF">
    <w:pPr>
      <w:pStyle w:val="Footer"/>
    </w:pPr>
    <w:r w:rsidRPr="006E2CD9">
      <w:rPr>
        <w:b/>
        <w:i/>
        <w:color w:val="A6A6A6" w:themeColor="background1" w:themeShade="A6"/>
      </w:rPr>
      <w:t xml:space="preserve">Conflict of Interest Program, Collegiate </w:t>
    </w:r>
    <w:r w:rsidR="00D25F54">
      <w:rPr>
        <w:b/>
        <w:i/>
        <w:color w:val="A6A6A6" w:themeColor="background1" w:themeShade="A6"/>
      </w:rPr>
      <w:t xml:space="preserve">and </w:t>
    </w:r>
    <w:r w:rsidRPr="006E2CD9">
      <w:rPr>
        <w:b/>
        <w:i/>
        <w:color w:val="A6A6A6" w:themeColor="background1" w:themeShade="A6"/>
      </w:rPr>
      <w:t>Unit Contact</w:t>
    </w:r>
    <w:r w:rsidR="00D25F54">
      <w:rPr>
        <w:b/>
        <w:i/>
        <w:color w:val="A6A6A6" w:themeColor="background1" w:themeShade="A6"/>
      </w:rPr>
      <w:t>s 201</w:t>
    </w:r>
    <w:r w:rsidR="00391A08">
      <w:rPr>
        <w:b/>
        <w:i/>
        <w:color w:val="A6A6A6" w:themeColor="background1" w:themeShade="A6"/>
      </w:rPr>
      <w:t>9</w:t>
    </w:r>
    <w:r w:rsidRPr="006E2CD9">
      <w:rPr>
        <w:color w:val="A6A6A6" w:themeColor="background1" w:themeShade="A6"/>
      </w:rPr>
      <w:t xml:space="preserve">    </w:t>
    </w:r>
    <w:r w:rsidR="006E2CD9">
      <w:tab/>
    </w:r>
    <w:r w:rsidR="006E2CD9" w:rsidRPr="006E2CD9">
      <w:rPr>
        <w:b/>
        <w:i/>
        <w:color w:val="A6A6A6" w:themeColor="background1" w:themeShade="A6"/>
      </w:rPr>
      <w:fldChar w:fldCharType="begin"/>
    </w:r>
    <w:r w:rsidR="006E2CD9" w:rsidRPr="006E2CD9">
      <w:rPr>
        <w:b/>
        <w:i/>
        <w:color w:val="A6A6A6" w:themeColor="background1" w:themeShade="A6"/>
      </w:rPr>
      <w:instrText xml:space="preserve"> PAGE   \* MERGEFORMAT </w:instrText>
    </w:r>
    <w:r w:rsidR="006E2CD9" w:rsidRPr="006E2CD9">
      <w:rPr>
        <w:b/>
        <w:i/>
        <w:color w:val="A6A6A6" w:themeColor="background1" w:themeShade="A6"/>
      </w:rPr>
      <w:fldChar w:fldCharType="separate"/>
    </w:r>
    <w:r w:rsidR="00391A08">
      <w:rPr>
        <w:b/>
        <w:i/>
        <w:noProof/>
        <w:color w:val="A6A6A6" w:themeColor="background1" w:themeShade="A6"/>
      </w:rPr>
      <w:t>4</w:t>
    </w:r>
    <w:r w:rsidR="006E2CD9" w:rsidRPr="006E2CD9">
      <w:rPr>
        <w:b/>
        <w:i/>
        <w:noProof/>
        <w:color w:val="A6A6A6" w:themeColor="background1" w:themeShade="A6"/>
      </w:rPr>
      <w:fldChar w:fldCharType="end"/>
    </w:r>
  </w:p>
  <w:p w:rsidR="005157CF" w:rsidRDefault="0051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FE" w:rsidRDefault="001969FE" w:rsidP="005157CF">
      <w:pPr>
        <w:spacing w:after="0" w:line="240" w:lineRule="auto"/>
      </w:pPr>
      <w:r>
        <w:separator/>
      </w:r>
    </w:p>
  </w:footnote>
  <w:footnote w:type="continuationSeparator" w:id="0">
    <w:p w:rsidR="001969FE" w:rsidRDefault="001969FE" w:rsidP="0051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A05"/>
    <w:multiLevelType w:val="hybridMultilevel"/>
    <w:tmpl w:val="E44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11A0"/>
    <w:multiLevelType w:val="hybridMultilevel"/>
    <w:tmpl w:val="6A1299B6"/>
    <w:lvl w:ilvl="0" w:tplc="0AE68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065A8"/>
    <w:multiLevelType w:val="hybridMultilevel"/>
    <w:tmpl w:val="63E8566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824ADF"/>
    <w:multiLevelType w:val="hybridMultilevel"/>
    <w:tmpl w:val="98B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B46F5"/>
    <w:multiLevelType w:val="multilevel"/>
    <w:tmpl w:val="C05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B5209"/>
    <w:multiLevelType w:val="hybridMultilevel"/>
    <w:tmpl w:val="F032776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AD29CC"/>
    <w:multiLevelType w:val="hybridMultilevel"/>
    <w:tmpl w:val="7B1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E3885"/>
    <w:multiLevelType w:val="hybridMultilevel"/>
    <w:tmpl w:val="E516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E2DD7"/>
    <w:multiLevelType w:val="multilevel"/>
    <w:tmpl w:val="A6A81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CD0794"/>
    <w:multiLevelType w:val="hybridMultilevel"/>
    <w:tmpl w:val="BB96219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B7676D"/>
    <w:multiLevelType w:val="hybridMultilevel"/>
    <w:tmpl w:val="3F6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147ED"/>
    <w:multiLevelType w:val="hybridMultilevel"/>
    <w:tmpl w:val="8356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4035"/>
    <w:multiLevelType w:val="hybridMultilevel"/>
    <w:tmpl w:val="1E26214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4B25E1"/>
    <w:multiLevelType w:val="hybridMultilevel"/>
    <w:tmpl w:val="DE4A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A56673"/>
    <w:multiLevelType w:val="hybridMultilevel"/>
    <w:tmpl w:val="3FE222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0A0C1D"/>
    <w:multiLevelType w:val="multilevel"/>
    <w:tmpl w:val="E564B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70FB1"/>
    <w:multiLevelType w:val="hybridMultilevel"/>
    <w:tmpl w:val="53D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E0A5B"/>
    <w:multiLevelType w:val="hybridMultilevel"/>
    <w:tmpl w:val="7E68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521C2"/>
    <w:multiLevelType w:val="hybridMultilevel"/>
    <w:tmpl w:val="AB74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C7873"/>
    <w:multiLevelType w:val="hybridMultilevel"/>
    <w:tmpl w:val="47E0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745FC"/>
    <w:multiLevelType w:val="hybridMultilevel"/>
    <w:tmpl w:val="69F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9297F"/>
    <w:multiLevelType w:val="multilevel"/>
    <w:tmpl w:val="34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7650B9"/>
    <w:multiLevelType w:val="hybridMultilevel"/>
    <w:tmpl w:val="092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5"/>
  </w:num>
  <w:num w:numId="5">
    <w:abstractNumId w:val="20"/>
  </w:num>
  <w:num w:numId="6">
    <w:abstractNumId w:val="13"/>
  </w:num>
  <w:num w:numId="7">
    <w:abstractNumId w:val="17"/>
  </w:num>
  <w:num w:numId="8">
    <w:abstractNumId w:val="14"/>
  </w:num>
  <w:num w:numId="9">
    <w:abstractNumId w:val="12"/>
  </w:num>
  <w:num w:numId="10">
    <w:abstractNumId w:val="5"/>
  </w:num>
  <w:num w:numId="11">
    <w:abstractNumId w:val="9"/>
  </w:num>
  <w:num w:numId="12">
    <w:abstractNumId w:val="16"/>
  </w:num>
  <w:num w:numId="13">
    <w:abstractNumId w:val="3"/>
  </w:num>
  <w:num w:numId="14">
    <w:abstractNumId w:val="11"/>
  </w:num>
  <w:num w:numId="15">
    <w:abstractNumId w:val="18"/>
  </w:num>
  <w:num w:numId="16">
    <w:abstractNumId w:val="19"/>
  </w:num>
  <w:num w:numId="17">
    <w:abstractNumId w:val="10"/>
  </w:num>
  <w:num w:numId="18">
    <w:abstractNumId w:val="0"/>
  </w:num>
  <w:num w:numId="19">
    <w:abstractNumId w:val="6"/>
  </w:num>
  <w:num w:numId="20">
    <w:abstractNumId w:val="7"/>
  </w:num>
  <w:num w:numId="21">
    <w:abstractNumId w:val="22"/>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9"/>
    <w:rsid w:val="000A39EE"/>
    <w:rsid w:val="000C26FB"/>
    <w:rsid w:val="000F5934"/>
    <w:rsid w:val="00150C68"/>
    <w:rsid w:val="001969FE"/>
    <w:rsid w:val="001B6EE2"/>
    <w:rsid w:val="001C7769"/>
    <w:rsid w:val="00255625"/>
    <w:rsid w:val="00271EFE"/>
    <w:rsid w:val="00313A63"/>
    <w:rsid w:val="00334C25"/>
    <w:rsid w:val="00335BC9"/>
    <w:rsid w:val="003401B6"/>
    <w:rsid w:val="0035238E"/>
    <w:rsid w:val="00391A08"/>
    <w:rsid w:val="003C5BB8"/>
    <w:rsid w:val="003E3E96"/>
    <w:rsid w:val="004110F3"/>
    <w:rsid w:val="00444DD0"/>
    <w:rsid w:val="00454796"/>
    <w:rsid w:val="0045552A"/>
    <w:rsid w:val="004717A0"/>
    <w:rsid w:val="005157CF"/>
    <w:rsid w:val="00532BA9"/>
    <w:rsid w:val="005638CC"/>
    <w:rsid w:val="005D3AFF"/>
    <w:rsid w:val="005D792B"/>
    <w:rsid w:val="005E38FD"/>
    <w:rsid w:val="006E23BE"/>
    <w:rsid w:val="006E2CD9"/>
    <w:rsid w:val="0070024F"/>
    <w:rsid w:val="007105DD"/>
    <w:rsid w:val="00782B05"/>
    <w:rsid w:val="007C3103"/>
    <w:rsid w:val="007C59DF"/>
    <w:rsid w:val="008222C1"/>
    <w:rsid w:val="00875392"/>
    <w:rsid w:val="008B7245"/>
    <w:rsid w:val="008E62F4"/>
    <w:rsid w:val="008F6EAB"/>
    <w:rsid w:val="00921058"/>
    <w:rsid w:val="009F7A0A"/>
    <w:rsid w:val="00A239D1"/>
    <w:rsid w:val="00A36EE0"/>
    <w:rsid w:val="00A54AC1"/>
    <w:rsid w:val="00A60856"/>
    <w:rsid w:val="00AB5C87"/>
    <w:rsid w:val="00AE6C5E"/>
    <w:rsid w:val="00AF7B97"/>
    <w:rsid w:val="00B430CF"/>
    <w:rsid w:val="00BA4684"/>
    <w:rsid w:val="00C67D38"/>
    <w:rsid w:val="00CB6315"/>
    <w:rsid w:val="00CE4942"/>
    <w:rsid w:val="00CE641C"/>
    <w:rsid w:val="00D25F54"/>
    <w:rsid w:val="00D43219"/>
    <w:rsid w:val="00D557F4"/>
    <w:rsid w:val="00D930F6"/>
    <w:rsid w:val="00DC5055"/>
    <w:rsid w:val="00DC6BBF"/>
    <w:rsid w:val="00DD33B1"/>
    <w:rsid w:val="00E25C0E"/>
    <w:rsid w:val="00E837EC"/>
    <w:rsid w:val="00EA50EE"/>
    <w:rsid w:val="00EF2EF9"/>
    <w:rsid w:val="00EF4723"/>
    <w:rsid w:val="00EF5CC0"/>
    <w:rsid w:val="00F9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DE863-EAC4-44A6-96A6-39BF980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7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5C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7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105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C77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7105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105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7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C7769"/>
    <w:rPr>
      <w:rFonts w:ascii="Times New Roman" w:eastAsia="Times New Roman" w:hAnsi="Times New Roman" w:cs="Times New Roman"/>
      <w:b/>
      <w:bCs/>
      <w:sz w:val="20"/>
      <w:szCs w:val="20"/>
    </w:rPr>
  </w:style>
  <w:style w:type="character" w:styleId="Strong">
    <w:name w:val="Strong"/>
    <w:basedOn w:val="DefaultParagraphFont"/>
    <w:uiPriority w:val="22"/>
    <w:qFormat/>
    <w:rsid w:val="001C7769"/>
    <w:rPr>
      <w:b/>
      <w:bCs/>
    </w:rPr>
  </w:style>
  <w:style w:type="character" w:customStyle="1" w:styleId="apple-converted-space">
    <w:name w:val="apple-converted-space"/>
    <w:basedOn w:val="DefaultParagraphFont"/>
    <w:rsid w:val="001C7769"/>
  </w:style>
  <w:style w:type="character" w:styleId="Hyperlink">
    <w:name w:val="Hyperlink"/>
    <w:basedOn w:val="DefaultParagraphFont"/>
    <w:uiPriority w:val="99"/>
    <w:unhideWhenUsed/>
    <w:rsid w:val="001C7769"/>
    <w:rPr>
      <w:color w:val="0000FF"/>
      <w:u w:val="single"/>
    </w:rPr>
  </w:style>
  <w:style w:type="character" w:styleId="Emphasis">
    <w:name w:val="Emphasis"/>
    <w:basedOn w:val="DefaultParagraphFont"/>
    <w:uiPriority w:val="20"/>
    <w:qFormat/>
    <w:rsid w:val="001C7769"/>
    <w:rPr>
      <w:i/>
      <w:iCs/>
    </w:rPr>
  </w:style>
  <w:style w:type="paragraph" w:styleId="NormalWeb">
    <w:name w:val="Normal (Web)"/>
    <w:basedOn w:val="Normal"/>
    <w:uiPriority w:val="99"/>
    <w:unhideWhenUsed/>
    <w:rsid w:val="00700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5C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105D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7105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105D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51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F"/>
  </w:style>
  <w:style w:type="paragraph" w:styleId="Footer">
    <w:name w:val="footer"/>
    <w:basedOn w:val="Normal"/>
    <w:link w:val="FooterChar"/>
    <w:uiPriority w:val="99"/>
    <w:unhideWhenUsed/>
    <w:rsid w:val="0051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F"/>
  </w:style>
  <w:style w:type="paragraph" w:styleId="BalloonText">
    <w:name w:val="Balloon Text"/>
    <w:basedOn w:val="Normal"/>
    <w:link w:val="BalloonTextChar"/>
    <w:uiPriority w:val="99"/>
    <w:semiHidden/>
    <w:unhideWhenUsed/>
    <w:rsid w:val="0051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CF"/>
    <w:rPr>
      <w:rFonts w:ascii="Tahoma" w:hAnsi="Tahoma" w:cs="Tahoma"/>
      <w:sz w:val="16"/>
      <w:szCs w:val="16"/>
    </w:rPr>
  </w:style>
  <w:style w:type="paragraph" w:styleId="ListParagraph">
    <w:name w:val="List Paragraph"/>
    <w:basedOn w:val="Normal"/>
    <w:uiPriority w:val="34"/>
    <w:qFormat/>
    <w:rsid w:val="000C26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6491">
      <w:bodyDiv w:val="1"/>
      <w:marLeft w:val="0"/>
      <w:marRight w:val="0"/>
      <w:marTop w:val="0"/>
      <w:marBottom w:val="0"/>
      <w:divBdr>
        <w:top w:val="none" w:sz="0" w:space="0" w:color="auto"/>
        <w:left w:val="none" w:sz="0" w:space="0" w:color="auto"/>
        <w:bottom w:val="none" w:sz="0" w:space="0" w:color="auto"/>
        <w:right w:val="none" w:sz="0" w:space="0" w:color="auto"/>
      </w:divBdr>
    </w:div>
    <w:div w:id="642009946">
      <w:bodyDiv w:val="1"/>
      <w:marLeft w:val="0"/>
      <w:marRight w:val="0"/>
      <w:marTop w:val="0"/>
      <w:marBottom w:val="0"/>
      <w:divBdr>
        <w:top w:val="none" w:sz="0" w:space="0" w:color="auto"/>
        <w:left w:val="none" w:sz="0" w:space="0" w:color="auto"/>
        <w:bottom w:val="none" w:sz="0" w:space="0" w:color="auto"/>
        <w:right w:val="none" w:sz="0" w:space="0" w:color="auto"/>
      </w:divBdr>
    </w:div>
    <w:div w:id="1196044639">
      <w:bodyDiv w:val="1"/>
      <w:marLeft w:val="0"/>
      <w:marRight w:val="0"/>
      <w:marTop w:val="0"/>
      <w:marBottom w:val="0"/>
      <w:divBdr>
        <w:top w:val="none" w:sz="0" w:space="0" w:color="auto"/>
        <w:left w:val="none" w:sz="0" w:space="0" w:color="auto"/>
        <w:bottom w:val="none" w:sz="0" w:space="0" w:color="auto"/>
        <w:right w:val="none" w:sz="0" w:space="0" w:color="auto"/>
      </w:divBdr>
    </w:div>
    <w:div w:id="1213347007">
      <w:bodyDiv w:val="1"/>
      <w:marLeft w:val="0"/>
      <w:marRight w:val="0"/>
      <w:marTop w:val="0"/>
      <w:marBottom w:val="0"/>
      <w:divBdr>
        <w:top w:val="none" w:sz="0" w:space="0" w:color="auto"/>
        <w:left w:val="none" w:sz="0" w:space="0" w:color="auto"/>
        <w:bottom w:val="none" w:sz="0" w:space="0" w:color="auto"/>
        <w:right w:val="none" w:sz="0" w:space="0" w:color="auto"/>
      </w:divBdr>
    </w:div>
    <w:div w:id="1507356510">
      <w:bodyDiv w:val="1"/>
      <w:marLeft w:val="0"/>
      <w:marRight w:val="0"/>
      <w:marTop w:val="0"/>
      <w:marBottom w:val="0"/>
      <w:divBdr>
        <w:top w:val="none" w:sz="0" w:space="0" w:color="auto"/>
        <w:left w:val="none" w:sz="0" w:space="0" w:color="auto"/>
        <w:bottom w:val="none" w:sz="0" w:space="0" w:color="auto"/>
        <w:right w:val="none" w:sz="0" w:space="0" w:color="auto"/>
      </w:divBdr>
    </w:div>
    <w:div w:id="20841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ms.umn.edu" TargetMode="External"/><Relationship Id="rId13" Type="http://schemas.openxmlformats.org/officeDocument/2006/relationships/hyperlink" Target="http://www.policy.umn.edu/Policies/Operations/Compliance/CONFLICTINTEREST_PROC01.html" TargetMode="External"/><Relationship Id="rId18" Type="http://schemas.openxmlformats.org/officeDocument/2006/relationships/hyperlink" Target="http://www.policy.umn.edu/Policies/Operations/Compliance/OUTSIDECONSULT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i.umn.edu/" TargetMode="External"/><Relationship Id="rId7" Type="http://schemas.openxmlformats.org/officeDocument/2006/relationships/hyperlink" Target="http://egms.umn.edu/" TargetMode="External"/><Relationship Id="rId12" Type="http://schemas.openxmlformats.org/officeDocument/2006/relationships/hyperlink" Target="http://www.policy.umn.edu/Policies/Operations/Compliance/CONFLICTINTEREST.html" TargetMode="External"/><Relationship Id="rId17" Type="http://schemas.openxmlformats.org/officeDocument/2006/relationships/hyperlink" Target="http://regents.umn.edu/sites/regents.umn.edu/files/policies/Outside_Consulting.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icy.umn.edu/Policies/Operations/Compliance/INSTITUTIONALCONFLICT_PROC01.html" TargetMode="External"/><Relationship Id="rId20" Type="http://schemas.openxmlformats.org/officeDocument/2006/relationships/hyperlink" Target="http://www.policy.umn.edu/Policies/Operations/Compliance/OUTSIDECONSULTING_PROC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ents.umn.edu/sites/regents.umn.edu/files/policies/Institutional_COI.pdf" TargetMode="External"/><Relationship Id="rId24" Type="http://schemas.openxmlformats.org/officeDocument/2006/relationships/hyperlink" Target="mailto:tjcrane@umn.edu" TargetMode="External"/><Relationship Id="rId5" Type="http://schemas.openxmlformats.org/officeDocument/2006/relationships/footnotes" Target="footnotes.xml"/><Relationship Id="rId15" Type="http://schemas.openxmlformats.org/officeDocument/2006/relationships/hyperlink" Target="http://policy.umn.edu/Policies/Operations/Compliance/INSTITUTIONALCONFLICT.html" TargetMode="External"/><Relationship Id="rId23" Type="http://schemas.openxmlformats.org/officeDocument/2006/relationships/hyperlink" Target="mailto:becca002@umn.edu" TargetMode="External"/><Relationship Id="rId10" Type="http://schemas.openxmlformats.org/officeDocument/2006/relationships/hyperlink" Target="https://regents.umn.edu/sites/regents.umn.edu/files/policies/Individual_COI.pdf" TargetMode="External"/><Relationship Id="rId19" Type="http://schemas.openxmlformats.org/officeDocument/2006/relationships/hyperlink" Target="http://www.policy.umn.edu/Policies/Operations/Compliance/OUTSIDECONSULTING_PROC01.html" TargetMode="External"/><Relationship Id="rId4" Type="http://schemas.openxmlformats.org/officeDocument/2006/relationships/webSettings" Target="webSettings.xml"/><Relationship Id="rId9" Type="http://schemas.openxmlformats.org/officeDocument/2006/relationships/hyperlink" Target="http://egms.umn.edu/" TargetMode="External"/><Relationship Id="rId14" Type="http://schemas.openxmlformats.org/officeDocument/2006/relationships/hyperlink" Target="http://www.policy.umn.edu/Policies/Operations/Compliance/CONFLICTINTEREST_PROC02.html" TargetMode="External"/><Relationship Id="rId22" Type="http://schemas.openxmlformats.org/officeDocument/2006/relationships/hyperlink" Target="mailto:jguden@um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J Kelley</dc:creator>
  <cp:lastModifiedBy>John</cp:lastModifiedBy>
  <cp:revision>2</cp:revision>
  <cp:lastPrinted>2019-01-04T17:44:00Z</cp:lastPrinted>
  <dcterms:created xsi:type="dcterms:W3CDTF">2019-03-01T19:08:00Z</dcterms:created>
  <dcterms:modified xsi:type="dcterms:W3CDTF">2019-03-01T19:08:00Z</dcterms:modified>
</cp:coreProperties>
</file>